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00" w:rsidRPr="006D5700" w:rsidRDefault="006D5700" w:rsidP="00985BC3">
      <w:pPr>
        <w:pStyle w:val="Nagwek1"/>
        <w:ind w:left="1159"/>
        <w:jc w:val="right"/>
        <w:rPr>
          <w:rFonts w:asciiTheme="minorHAnsi" w:hAnsiTheme="minorHAnsi"/>
          <w:i/>
        </w:rPr>
      </w:pPr>
      <w:r w:rsidRPr="006D5700">
        <w:rPr>
          <w:rFonts w:asciiTheme="minorHAnsi" w:hAnsiTheme="minorHAnsi"/>
          <w:i/>
        </w:rPr>
        <w:t xml:space="preserve">    Załącznik nr 10</w:t>
      </w: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</w:rPr>
      </w:pP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</w:rPr>
      </w:pP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  <w:u w:val="single"/>
        </w:rPr>
      </w:pPr>
      <w:r w:rsidRPr="006D5700">
        <w:rPr>
          <w:rFonts w:asciiTheme="minorHAnsi" w:hAnsiTheme="minorHAnsi"/>
          <w:u w:val="single"/>
        </w:rPr>
        <w:t xml:space="preserve">WYMAGANIA DOTYCZĄCE POJAZDÓW OBSŁUGUJĄCYCH KOMUNIKACJĘ GMINNĄ </w:t>
      </w:r>
    </w:p>
    <w:p w:rsidR="006D5700" w:rsidRPr="006D5700" w:rsidRDefault="006D5700" w:rsidP="006D5700">
      <w:pPr>
        <w:pStyle w:val="Nagwek1"/>
        <w:jc w:val="center"/>
        <w:rPr>
          <w:rFonts w:asciiTheme="minorHAnsi" w:hAnsiTheme="minorHAnsi"/>
          <w:u w:val="single"/>
        </w:rPr>
      </w:pPr>
      <w:r w:rsidRPr="006D5700">
        <w:rPr>
          <w:rFonts w:asciiTheme="minorHAnsi" w:hAnsiTheme="minorHAnsi"/>
          <w:u w:val="single"/>
        </w:rPr>
        <w:t>ORAZ PRZEWOZY DODATKOWE</w:t>
      </w:r>
    </w:p>
    <w:p w:rsidR="006D5700" w:rsidRPr="006D5700" w:rsidRDefault="006D5700" w:rsidP="006D5700">
      <w:pPr>
        <w:tabs>
          <w:tab w:val="left" w:pos="643"/>
          <w:tab w:val="left" w:pos="720"/>
        </w:tabs>
        <w:rPr>
          <w:rFonts w:asciiTheme="minorHAnsi" w:hAnsiTheme="minorHAnsi"/>
        </w:rPr>
      </w:pPr>
    </w:p>
    <w:p w:rsidR="003755E4" w:rsidRDefault="003755E4">
      <w:pPr>
        <w:rPr>
          <w:rFonts w:asciiTheme="minorHAnsi" w:hAnsiTheme="minorHAnsi"/>
        </w:rPr>
      </w:pPr>
    </w:p>
    <w:p w:rsidR="00985BC3" w:rsidRDefault="00985BC3">
      <w:pPr>
        <w:rPr>
          <w:rFonts w:asciiTheme="minorHAnsi" w:hAnsiTheme="minorHAnsi"/>
        </w:rPr>
      </w:pPr>
    </w:p>
    <w:p w:rsidR="00985BC3" w:rsidRPr="00985BC3" w:rsidRDefault="00985BC3" w:rsidP="00985BC3">
      <w:pPr>
        <w:spacing w:line="360" w:lineRule="auto"/>
        <w:rPr>
          <w:rFonts w:ascii="Calibri" w:hAnsi="Calibri" w:cs="Calibri"/>
          <w:sz w:val="24"/>
          <w:szCs w:val="24"/>
        </w:rPr>
      </w:pPr>
      <w:r w:rsidRPr="00705B33">
        <w:rPr>
          <w:rFonts w:ascii="Calibri" w:hAnsi="Calibri" w:cs="Calibri"/>
          <w:b/>
          <w:bCs/>
          <w:sz w:val="24"/>
          <w:szCs w:val="24"/>
        </w:rPr>
        <w:t>Numer referencyjny:  RI.I.271.</w:t>
      </w:r>
      <w:r>
        <w:rPr>
          <w:rFonts w:ascii="Calibri" w:hAnsi="Calibri" w:cs="Calibri"/>
          <w:b/>
          <w:bCs/>
          <w:sz w:val="24"/>
          <w:szCs w:val="24"/>
        </w:rPr>
        <w:t>16</w:t>
      </w:r>
      <w:r w:rsidRPr="00705B33">
        <w:rPr>
          <w:rFonts w:ascii="Calibri" w:hAnsi="Calibri" w:cs="Calibri"/>
          <w:b/>
          <w:bCs/>
          <w:sz w:val="24"/>
          <w:szCs w:val="24"/>
        </w:rPr>
        <w:t>.2016</w:t>
      </w: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985BC3" w:rsidRPr="00705B33" w:rsidTr="00985BC3">
        <w:trPr>
          <w:trHeight w:val="1841"/>
        </w:trPr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985BC3" w:rsidRPr="00985BC3" w:rsidRDefault="00985BC3" w:rsidP="00B30A45">
            <w:pPr>
              <w:jc w:val="center"/>
              <w:rPr>
                <w:rFonts w:asciiTheme="minorHAnsi" w:hAnsiTheme="minorHAnsi"/>
                <w:b/>
                <w:bCs/>
                <w:sz w:val="32"/>
                <w:szCs w:val="32"/>
              </w:rPr>
            </w:pP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t xml:space="preserve">Świadczenie usług w zakresie publicznego transportu zbiorowego </w:t>
            </w: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oraz przejazdów dodatkowych na rzecz Gminy Inowrocław</w:t>
            </w:r>
            <w:r w:rsidRPr="00985BC3">
              <w:rPr>
                <w:rFonts w:asciiTheme="minorHAnsi" w:hAnsiTheme="minorHAnsi"/>
                <w:b/>
                <w:bCs/>
                <w:sz w:val="32"/>
                <w:szCs w:val="32"/>
              </w:rPr>
              <w:br/>
              <w:t>w okresie 01.01.2017 – 31.12.2017 roku</w:t>
            </w:r>
          </w:p>
        </w:tc>
      </w:tr>
    </w:tbl>
    <w:p w:rsidR="00985BC3" w:rsidRDefault="00985BC3" w:rsidP="00985BC3">
      <w:pPr>
        <w:rPr>
          <w:rFonts w:ascii="Calibri" w:hAnsi="Calibri" w:cs="LiberationSans"/>
          <w:b/>
          <w:sz w:val="24"/>
          <w:szCs w:val="24"/>
          <w:u w:val="single"/>
        </w:rPr>
      </w:pPr>
    </w:p>
    <w:p w:rsidR="00985BC3" w:rsidRDefault="00985BC3" w:rsidP="00985BC3">
      <w:pPr>
        <w:ind w:right="1"/>
        <w:jc w:val="both"/>
        <w:rPr>
          <w:rFonts w:ascii="Calibri" w:hAnsi="Calibri" w:cs="LiberationSans"/>
          <w:sz w:val="24"/>
          <w:szCs w:val="24"/>
        </w:rPr>
      </w:pPr>
    </w:p>
    <w:p w:rsidR="00985BC3" w:rsidRPr="00E137DB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Pojazdy przeznaczone do obsługi publicznego transportu zbiorowego oraz przejazdów dodatkowych na rzecz Gminy Inowrocław muszą spełniać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wymogi zawarte w </w:t>
      </w:r>
      <w:r>
        <w:rPr>
          <w:rFonts w:ascii="Calibri" w:hAnsi="Calibri"/>
          <w:sz w:val="24"/>
          <w:szCs w:val="24"/>
          <w:lang w:eastAsia="ar-SA"/>
        </w:rPr>
        <w:t>obowiązujących przepisach prawa.</w:t>
      </w:r>
      <w:r>
        <w:rPr>
          <w:rFonts w:ascii="Calibri" w:hAnsi="Calibri" w:cs="LiberationSans"/>
          <w:sz w:val="24"/>
          <w:szCs w:val="24"/>
        </w:rPr>
        <w:t xml:space="preserve"> </w:t>
      </w:r>
      <w:r>
        <w:rPr>
          <w:rFonts w:ascii="Calibri" w:hAnsi="Calibri" w:cs="LiberationSans"/>
          <w:sz w:val="24"/>
          <w:szCs w:val="24"/>
        </w:rPr>
        <w:br/>
      </w:r>
      <w:r w:rsidRPr="009A3CC9">
        <w:rPr>
          <w:rFonts w:ascii="Calibri" w:eastAsia="Calibri" w:hAnsi="Calibri"/>
          <w:sz w:val="24"/>
          <w:szCs w:val="24"/>
          <w:lang w:eastAsia="ar-SA"/>
        </w:rPr>
        <w:t>W przypadku zmiany przepisów prawa w trakcie obowiązywania umowy</w:t>
      </w:r>
      <w:r>
        <w:rPr>
          <w:rFonts w:ascii="Calibri" w:hAnsi="Calibri"/>
          <w:sz w:val="24"/>
          <w:szCs w:val="24"/>
          <w:lang w:eastAsia="ar-SA"/>
        </w:rPr>
        <w:t>,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Wykonawca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zobowiązany jest dostosować tabor do nowych przepisów w terminie  wynikającym z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danego przepisu</w:t>
      </w:r>
      <w:r>
        <w:rPr>
          <w:rFonts w:ascii="Calibri" w:hAnsi="Calibri"/>
          <w:sz w:val="24"/>
          <w:szCs w:val="24"/>
          <w:lang w:eastAsia="ar-SA"/>
        </w:rPr>
        <w:t>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/>
          <w:sz w:val="24"/>
          <w:szCs w:val="24"/>
          <w:lang w:eastAsia="ar-SA"/>
        </w:rPr>
        <w:t>P</w:t>
      </w:r>
      <w:r w:rsidRPr="009A3CC9">
        <w:rPr>
          <w:rFonts w:ascii="Calibri" w:eastAsia="Calibri" w:hAnsi="Calibri"/>
          <w:sz w:val="24"/>
          <w:szCs w:val="24"/>
          <w:lang w:eastAsia="ar-SA"/>
        </w:rPr>
        <w:t>ojazd</w:t>
      </w:r>
      <w:r>
        <w:rPr>
          <w:rFonts w:ascii="Calibri" w:hAnsi="Calibri"/>
          <w:sz w:val="24"/>
          <w:szCs w:val="24"/>
          <w:lang w:eastAsia="ar-SA"/>
        </w:rPr>
        <w:t xml:space="preserve">y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</w:t>
      </w:r>
      <w:r>
        <w:rPr>
          <w:rFonts w:ascii="Calibri" w:hAnsi="Calibri" w:cs="LiberationSans"/>
          <w:sz w:val="24"/>
          <w:szCs w:val="24"/>
        </w:rPr>
        <w:t xml:space="preserve">przeznaczone do obsługi publicznego transportu zbiorowego oraz przejazdów dodatkowych na rzecz Gminy Inowrocław muszą być </w:t>
      </w:r>
      <w:r w:rsidRPr="009A3CC9">
        <w:rPr>
          <w:rFonts w:ascii="Calibri" w:eastAsia="Calibri" w:hAnsi="Calibri"/>
          <w:sz w:val="24"/>
          <w:szCs w:val="24"/>
          <w:lang w:eastAsia="ar-SA"/>
        </w:rPr>
        <w:t>sprawn</w:t>
      </w:r>
      <w:r>
        <w:rPr>
          <w:rFonts w:ascii="Calibri" w:hAnsi="Calibri"/>
          <w:sz w:val="24"/>
          <w:szCs w:val="24"/>
          <w:lang w:eastAsia="ar-SA"/>
        </w:rPr>
        <w:t>e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pod względem techniczno </w:t>
      </w:r>
      <w:r>
        <w:rPr>
          <w:rFonts w:ascii="Calibri" w:eastAsia="Calibri" w:hAnsi="Calibri"/>
          <w:sz w:val="24"/>
          <w:szCs w:val="24"/>
          <w:lang w:eastAsia="ar-SA"/>
        </w:rPr>
        <w:t>–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eksploatacyjnym</w:t>
      </w:r>
      <w:r>
        <w:rPr>
          <w:rFonts w:ascii="Calibri" w:eastAsia="Calibri" w:hAnsi="Calibri"/>
          <w:sz w:val="24"/>
          <w:szCs w:val="24"/>
          <w:lang w:eastAsia="ar-SA"/>
        </w:rPr>
        <w:t>.</w:t>
      </w:r>
    </w:p>
    <w:p w:rsidR="00985BC3" w:rsidRPr="00E137DB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eastAsia="Calibri" w:hAnsi="Calibri"/>
          <w:sz w:val="24"/>
          <w:szCs w:val="24"/>
          <w:lang w:eastAsia="ar-SA"/>
        </w:rPr>
        <w:t>Wykonawca musi zagwarantować świadczenie usług pojazdami spełniającymi normy</w:t>
      </w:r>
      <w:r>
        <w:rPr>
          <w:rFonts w:ascii="Calibri" w:hAnsi="Calibri" w:cs="LiberationSans"/>
          <w:sz w:val="24"/>
          <w:szCs w:val="24"/>
        </w:rPr>
        <w:t xml:space="preserve"> </w:t>
      </w:r>
      <w:r>
        <w:rPr>
          <w:rFonts w:ascii="Calibri" w:eastAsia="Calibri" w:hAnsi="Calibri"/>
          <w:sz w:val="24"/>
          <w:szCs w:val="24"/>
          <w:lang w:eastAsia="ar-SA"/>
        </w:rPr>
        <w:t>estetyczne, a także</w:t>
      </w:r>
      <w:r>
        <w:rPr>
          <w:rFonts w:ascii="Calibri" w:hAnsi="Calibri"/>
          <w:sz w:val="24"/>
          <w:szCs w:val="24"/>
          <w:lang w:eastAsia="ar-SA"/>
        </w:rPr>
        <w:t xml:space="preserve"> utrzymywać czystość pojazdów</w:t>
      </w:r>
      <w:r w:rsidRPr="009A3CC9">
        <w:rPr>
          <w:rFonts w:ascii="Calibri" w:eastAsia="Calibri" w:hAnsi="Calibri"/>
          <w:sz w:val="24"/>
          <w:szCs w:val="24"/>
          <w:lang w:eastAsia="ar-SA"/>
        </w:rPr>
        <w:t>, zapewniając</w:t>
      </w:r>
      <w:r>
        <w:rPr>
          <w:rFonts w:ascii="Calibri" w:eastAsia="Calibri" w:hAnsi="Calibri"/>
          <w:sz w:val="24"/>
          <w:szCs w:val="24"/>
          <w:lang w:eastAsia="ar-SA"/>
        </w:rPr>
        <w:t xml:space="preserve"> w ten sposób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pasażerom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>odpowiednie warunki bezpieczeństwa i higieny oraz wygody</w:t>
      </w:r>
      <w:r>
        <w:rPr>
          <w:rFonts w:ascii="Calibri" w:hAnsi="Calibri"/>
          <w:sz w:val="24"/>
          <w:szCs w:val="24"/>
          <w:lang w:eastAsia="ar-SA"/>
        </w:rPr>
        <w:t>.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>Z</w:t>
      </w:r>
      <w:r w:rsidRPr="009A3CC9">
        <w:rPr>
          <w:rFonts w:ascii="Calibri" w:eastAsia="Calibri" w:hAnsi="Calibri"/>
          <w:sz w:val="24"/>
          <w:szCs w:val="24"/>
          <w:lang w:eastAsia="ar-SA"/>
        </w:rPr>
        <w:t>abrania się świadczenia</w:t>
      </w:r>
      <w:r>
        <w:rPr>
          <w:rFonts w:ascii="Calibri" w:hAnsi="Calibri" w:cs="LiberationSans"/>
          <w:sz w:val="24"/>
          <w:szCs w:val="24"/>
        </w:rPr>
        <w:t xml:space="preserve"> </w:t>
      </w:r>
      <w:r w:rsidRPr="009A3CC9">
        <w:rPr>
          <w:rFonts w:ascii="Calibri" w:eastAsia="Calibri" w:hAnsi="Calibri"/>
          <w:sz w:val="24"/>
          <w:szCs w:val="24"/>
          <w:lang w:eastAsia="ar-SA"/>
        </w:rPr>
        <w:t xml:space="preserve">usług pojazdami z widocznymi uszkodzeniami </w:t>
      </w:r>
      <w:proofErr w:type="spellStart"/>
      <w:r w:rsidRPr="009A3CC9">
        <w:rPr>
          <w:rFonts w:ascii="Calibri" w:eastAsia="Calibri" w:hAnsi="Calibri"/>
          <w:sz w:val="24"/>
          <w:szCs w:val="24"/>
          <w:lang w:eastAsia="ar-SA"/>
        </w:rPr>
        <w:t>pokolizyjnymi</w:t>
      </w:r>
      <w:proofErr w:type="spellEnd"/>
      <w:r w:rsidRPr="009A3CC9">
        <w:rPr>
          <w:rFonts w:ascii="Calibri" w:eastAsia="Calibri" w:hAnsi="Calibri"/>
          <w:sz w:val="24"/>
          <w:szCs w:val="24"/>
          <w:lang w:eastAsia="ar-SA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</w:p>
    <w:tbl>
      <w:tblPr>
        <w:tblStyle w:val="Tabela-Siatka"/>
        <w:tblW w:w="0" w:type="auto"/>
        <w:tblInd w:w="108" w:type="dxa"/>
        <w:shd w:val="clear" w:color="auto" w:fill="D9D9D9" w:themeFill="background1" w:themeFillShade="D9"/>
        <w:tblLook w:val="04A0"/>
      </w:tblPr>
      <w:tblGrid>
        <w:gridCol w:w="10065"/>
      </w:tblGrid>
      <w:tr w:rsidR="00985BC3" w:rsidTr="00985BC3">
        <w:tc>
          <w:tcPr>
            <w:tcW w:w="10065" w:type="dxa"/>
            <w:shd w:val="clear" w:color="auto" w:fill="D9D9D9" w:themeFill="background1" w:themeFillShade="D9"/>
            <w:vAlign w:val="center"/>
          </w:tcPr>
          <w:p w:rsidR="00985BC3" w:rsidRPr="00985BC3" w:rsidRDefault="00985BC3" w:rsidP="00B30A45">
            <w:pPr>
              <w:spacing w:line="360" w:lineRule="auto"/>
              <w:jc w:val="center"/>
              <w:rPr>
                <w:rFonts w:asciiTheme="minorHAnsi" w:hAnsiTheme="minorHAnsi" w:cs="LiberationSans"/>
                <w:sz w:val="24"/>
                <w:szCs w:val="24"/>
              </w:rPr>
            </w:pPr>
            <w:r w:rsidRPr="00985BC3">
              <w:rPr>
                <w:rFonts w:asciiTheme="minorHAnsi" w:hAnsiTheme="minorHAnsi"/>
                <w:b/>
                <w:bCs/>
                <w:sz w:val="24"/>
                <w:szCs w:val="24"/>
              </w:rPr>
              <w:t>TRANSPORT ZBIOROWY – KOMUNIKACJA GMINNA</w:t>
            </w:r>
          </w:p>
        </w:tc>
      </w:tr>
    </w:tbl>
    <w:p w:rsidR="00985BC3" w:rsidRDefault="00985BC3" w:rsidP="00985BC3">
      <w:pPr>
        <w:spacing w:line="360" w:lineRule="auto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b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1. </w:t>
      </w:r>
      <w:r>
        <w:rPr>
          <w:rFonts w:ascii="Calibri" w:hAnsi="Calibri" w:cs="LiberationSans"/>
          <w:sz w:val="24"/>
          <w:szCs w:val="24"/>
        </w:rPr>
        <w:tab/>
        <w:t xml:space="preserve">Do świadczenia usług publicznego transportu zbiorowego na liniach komunikacji gminnej Zamawiający wymaga zaangażowania minimum </w:t>
      </w:r>
      <w:r w:rsidRPr="00184D7D">
        <w:rPr>
          <w:rFonts w:ascii="Calibri" w:hAnsi="Calibri" w:cs="LiberationSans"/>
          <w:b/>
          <w:sz w:val="24"/>
          <w:szCs w:val="24"/>
        </w:rPr>
        <w:t>12 autobusów + 2 autobus</w:t>
      </w:r>
      <w:r>
        <w:rPr>
          <w:rFonts w:ascii="Calibri" w:hAnsi="Calibri" w:cs="LiberationSans"/>
          <w:b/>
          <w:sz w:val="24"/>
          <w:szCs w:val="24"/>
        </w:rPr>
        <w:t>y</w:t>
      </w:r>
      <w:r w:rsidRPr="00184D7D">
        <w:rPr>
          <w:rFonts w:ascii="Calibri" w:hAnsi="Calibri" w:cs="LiberationSans"/>
          <w:b/>
          <w:sz w:val="24"/>
          <w:szCs w:val="24"/>
        </w:rPr>
        <w:t xml:space="preserve"> rezerwow</w:t>
      </w:r>
      <w:r>
        <w:rPr>
          <w:rFonts w:ascii="Calibri" w:hAnsi="Calibri" w:cs="LiberationSans"/>
          <w:b/>
          <w:sz w:val="24"/>
          <w:szCs w:val="24"/>
        </w:rPr>
        <w:t>e</w:t>
      </w:r>
      <w:r w:rsidRPr="00184D7D">
        <w:rPr>
          <w:rFonts w:ascii="Calibri" w:hAnsi="Calibri" w:cs="LiberationSans"/>
          <w:b/>
          <w:sz w:val="24"/>
          <w:szCs w:val="24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2. </w:t>
      </w:r>
      <w:r>
        <w:rPr>
          <w:rFonts w:ascii="Calibri" w:hAnsi="Calibri" w:cs="LiberationSans"/>
          <w:sz w:val="24"/>
          <w:szCs w:val="24"/>
        </w:rPr>
        <w:tab/>
        <w:t>Z uwagi na zmienne natężenie ruchu pasażerów środkami komunikacji gminnej, Zamawiający wymaga realizację usług przy użyciu pojazdów dużych, średnich i małych*.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>Minimalne parametry pojazdów poszczególnych typów świadczących usługi na trasach komunikacji gminnej przedstawia poniższa tabela: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2694"/>
        <w:gridCol w:w="2551"/>
        <w:gridCol w:w="2410"/>
        <w:gridCol w:w="2410"/>
      </w:tblGrid>
      <w:tr w:rsidR="00985BC3" w:rsidTr="00985BC3">
        <w:trPr>
          <w:trHeight w:val="730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lastRenderedPageBreak/>
              <w:t>Rodzaj parametru: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małe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średnie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Autobusu duże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miejsc ogółem: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20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39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75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wejść: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Sposób otwierania drzwi: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automatycznie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t>Sprzedaż biletów: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kasy fiskalne umożliwiających sprzedaż biletów jednorazowych normalnych i ulgowych zgodnie z cennikiem przyjętym przez Radę Gminy w Inowrocławiu.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Rok produkcji autobusów: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87C86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>
              <w:rPr>
                <w:rFonts w:ascii="Calibri" w:hAnsi="Calibri" w:cs="LiberationSans"/>
                <w:sz w:val="24"/>
                <w:szCs w:val="24"/>
              </w:rPr>
              <w:t>. Zamawiający nie dopuszcza świadczenia usług autobusami których rok produkcji jest starszy niż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>
              <w:rPr>
                <w:rFonts w:ascii="Calibri" w:hAnsi="Calibri" w:cs="LiberationSans"/>
                <w:sz w:val="24"/>
                <w:szCs w:val="24"/>
              </w:rPr>
              <w:t>.</w:t>
            </w:r>
          </w:p>
        </w:tc>
      </w:tr>
      <w:tr w:rsidR="00985BC3" w:rsidTr="00985BC3">
        <w:trPr>
          <w:trHeight w:val="683"/>
        </w:trPr>
        <w:tc>
          <w:tcPr>
            <w:tcW w:w="2694" w:type="dxa"/>
            <w:vAlign w:val="center"/>
          </w:tcPr>
          <w:p w:rsidR="00985BC3" w:rsidRPr="00334D60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334D60">
              <w:rPr>
                <w:rFonts w:ascii="Calibri" w:hAnsi="Calibri" w:cs="LiberationSans"/>
                <w:b/>
                <w:sz w:val="24"/>
                <w:szCs w:val="24"/>
              </w:rPr>
              <w:t>Oświetlenie wewnętrzne:</w:t>
            </w:r>
          </w:p>
        </w:tc>
        <w:tc>
          <w:tcPr>
            <w:tcW w:w="7371" w:type="dxa"/>
            <w:gridSpan w:val="3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oświetlenie całego przedziału pasażerskiego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0D4895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0D4895">
              <w:rPr>
                <w:rFonts w:ascii="Calibri" w:hAnsi="Calibri" w:cs="LiberationSans"/>
                <w:b/>
                <w:sz w:val="24"/>
                <w:szCs w:val="24"/>
              </w:rPr>
              <w:t>Oznakowanie pojazdów:</w:t>
            </w:r>
          </w:p>
        </w:tc>
        <w:tc>
          <w:tcPr>
            <w:tcW w:w="7371" w:type="dxa"/>
            <w:gridSpan w:val="3"/>
          </w:tcPr>
          <w:p w:rsidR="00985BC3" w:rsidRPr="00184D7D" w:rsidRDefault="00985BC3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lang w:eastAsia="ar-SA"/>
              </w:rPr>
            </w:pPr>
            <w:r w:rsidRPr="009A3CC9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a) informacj</w:t>
            </w:r>
            <w:r>
              <w:rPr>
                <w:rFonts w:ascii="Calibri" w:hAnsi="Calibri"/>
                <w:lang w:eastAsia="ar-SA"/>
              </w:rPr>
              <w:t>e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o linii: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>–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z przodu w postaci wyświetlacza elektronicznego, prezentującego określone </w:t>
            </w:r>
            <w:r>
              <w:rPr>
                <w:rFonts w:ascii="Calibri" w:hAnsi="Calibri"/>
                <w:lang w:eastAsia="ar-SA"/>
              </w:rPr>
              <w:t xml:space="preserve">  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oznakowanie linii komunikacyjnej wraz z przystankiem docelowym oraz głównymi miejscowościami, których dotyczy kurs, o wymiarach minimum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20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 xml:space="preserve">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60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>,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z boku pojazdu (pomiędzy I </w:t>
            </w:r>
            <w:proofErr w:type="spellStart"/>
            <w:r w:rsidRPr="00184D7D">
              <w:rPr>
                <w:rFonts w:ascii="Calibri" w:eastAsia="Calibri" w:hAnsi="Calibri"/>
                <w:lang w:eastAsia="ar-SA"/>
              </w:rPr>
              <w:t>i</w:t>
            </w:r>
            <w:proofErr w:type="spellEnd"/>
            <w:r w:rsidRPr="00184D7D">
              <w:rPr>
                <w:rFonts w:ascii="Calibri" w:eastAsia="Calibri" w:hAnsi="Calibri"/>
                <w:lang w:eastAsia="ar-SA"/>
              </w:rPr>
              <w:t xml:space="preserve"> II drzwiami) w postaci tabliczki o wymiarach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20 cm</w:t>
              </w:r>
            </w:smartTag>
            <w:r>
              <w:rPr>
                <w:rFonts w:ascii="Calibri" w:eastAsia="Calibri" w:hAnsi="Calibri"/>
                <w:lang w:eastAsia="ar-SA"/>
              </w:rPr>
              <w:t xml:space="preserve">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184D7D">
                <w:rPr>
                  <w:rFonts w:ascii="Calibri" w:eastAsia="Calibri" w:hAnsi="Calibri"/>
                  <w:lang w:eastAsia="ar-SA"/>
                </w:rPr>
                <w:t>60 cm</w:t>
              </w:r>
            </w:smartTag>
            <w:r w:rsidRPr="00184D7D">
              <w:rPr>
                <w:rFonts w:ascii="Calibri" w:eastAsia="Calibri" w:hAnsi="Calibri"/>
                <w:lang w:eastAsia="ar-SA"/>
              </w:rPr>
              <w:t xml:space="preserve"> zawierającej oprócz oznaczenia linii komu</w:t>
            </w:r>
            <w:r>
              <w:rPr>
                <w:rFonts w:ascii="Calibri" w:eastAsia="Calibri" w:hAnsi="Calibri"/>
                <w:lang w:eastAsia="ar-SA"/>
              </w:rPr>
              <w:t xml:space="preserve">nikacyjnej, kolorowy herb Gminy </w:t>
            </w:r>
            <w:r w:rsidRPr="00184D7D">
              <w:rPr>
                <w:rFonts w:ascii="Calibri" w:eastAsia="Calibri" w:hAnsi="Calibri"/>
                <w:lang w:eastAsia="ar-SA"/>
              </w:rPr>
              <w:t>Inowrocław oraz miejscowość docelową. Wzór tabliczki musi być uzgodniony z Zamawiającym.</w:t>
            </w:r>
          </w:p>
          <w:p w:rsidR="00985BC3" w:rsidRPr="00D746C0" w:rsidRDefault="00985BC3" w:rsidP="00B30A45">
            <w:pPr>
              <w:tabs>
                <w:tab w:val="left" w:pos="107"/>
              </w:tabs>
              <w:ind w:left="249" w:hanging="249"/>
              <w:jc w:val="both"/>
              <w:rPr>
                <w:rFonts w:ascii="Calibri" w:eastAsia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nazwy Zamawiającego wraz z </w:t>
            </w:r>
            <w:r w:rsidRPr="00184D7D">
              <w:rPr>
                <w:rFonts w:ascii="Calibri" w:eastAsia="Calibri" w:hAnsi="Calibri"/>
                <w:lang w:eastAsia="ar-SA"/>
              </w:rPr>
              <w:t>herb</w:t>
            </w:r>
            <w:r>
              <w:rPr>
                <w:rFonts w:ascii="Calibri" w:eastAsia="Calibri" w:hAnsi="Calibri"/>
                <w:lang w:eastAsia="ar-SA"/>
              </w:rPr>
              <w:t>em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– </w:t>
            </w:r>
            <w:r>
              <w:rPr>
                <w:rFonts w:ascii="Calibri" w:eastAsia="Calibri" w:hAnsi="Calibri"/>
                <w:lang w:eastAsia="ar-SA"/>
              </w:rPr>
              <w:t>w formie folii do oklejania pojazdów, umieszczonych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na zewnątrz pojazdu  o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rozmiarze, miejscu montażu  i projekcie - uzgodnionym z Zamawiającym.   </w:t>
            </w:r>
          </w:p>
          <w:p w:rsidR="00985BC3" w:rsidRPr="00D746C0" w:rsidRDefault="00985BC3" w:rsidP="00B30A45">
            <w:pPr>
              <w:tabs>
                <w:tab w:val="left" w:pos="249"/>
              </w:tabs>
              <w:ind w:left="249" w:hanging="249"/>
              <w:jc w:val="both"/>
              <w:rPr>
                <w:rFonts w:ascii="Calibri" w:hAnsi="Calibri"/>
                <w:lang w:eastAsia="ar-SA"/>
              </w:rPr>
            </w:pP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- </w:t>
            </w:r>
            <w:r>
              <w:rPr>
                <w:rFonts w:ascii="Calibri" w:eastAsia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wewnątrz pojazdów, w widocznym miejscu m</w:t>
            </w:r>
            <w:r>
              <w:rPr>
                <w:rFonts w:ascii="Calibri" w:eastAsia="Calibri" w:hAnsi="Calibri"/>
                <w:lang w:eastAsia="ar-SA"/>
              </w:rPr>
              <w:t xml:space="preserve">uszą być zainstalowane kasetony </w:t>
            </w:r>
            <w:r w:rsidRPr="00184D7D">
              <w:rPr>
                <w:rFonts w:ascii="Calibri" w:eastAsia="Calibri" w:hAnsi="Calibri"/>
                <w:lang w:eastAsia="ar-SA"/>
              </w:rPr>
              <w:t>(ramki)</w:t>
            </w: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w formacie A4, w których umieszczone zo</w:t>
            </w:r>
            <w:r>
              <w:rPr>
                <w:rFonts w:ascii="Calibri" w:eastAsia="Calibri" w:hAnsi="Calibri"/>
                <w:lang w:eastAsia="ar-SA"/>
              </w:rPr>
              <w:t xml:space="preserve">staną informacje dla pasażerów, </w:t>
            </w:r>
            <w:r w:rsidRPr="00184D7D">
              <w:rPr>
                <w:rFonts w:ascii="Calibri" w:eastAsia="Calibri" w:hAnsi="Calibri"/>
                <w:lang w:eastAsia="ar-SA"/>
              </w:rPr>
              <w:t>takie jak: obowiązujący cennik biletów ora</w:t>
            </w:r>
            <w:r>
              <w:rPr>
                <w:rFonts w:ascii="Calibri" w:eastAsia="Calibri" w:hAnsi="Calibri"/>
                <w:lang w:eastAsia="ar-SA"/>
              </w:rPr>
              <w:t>z informacje o uprawnieniach do</w:t>
            </w:r>
            <w:r>
              <w:rPr>
                <w:rFonts w:ascii="Calibri" w:hAnsi="Calibri"/>
                <w:lang w:eastAsia="ar-SA"/>
              </w:rPr>
              <w:t xml:space="preserve"> </w:t>
            </w:r>
            <w:r w:rsidRPr="00184D7D">
              <w:rPr>
                <w:rFonts w:ascii="Calibri" w:eastAsia="Calibri" w:hAnsi="Calibri"/>
                <w:lang w:eastAsia="ar-SA"/>
              </w:rPr>
              <w:t>przejazdów ulgowych</w:t>
            </w:r>
            <w:r>
              <w:rPr>
                <w:rFonts w:ascii="Calibri" w:hAnsi="Calibri"/>
                <w:lang w:eastAsia="ar-SA"/>
              </w:rPr>
              <w:t xml:space="preserve"> i</w:t>
            </w:r>
            <w:r w:rsidRPr="00184D7D">
              <w:rPr>
                <w:rFonts w:ascii="Calibri" w:eastAsia="Calibri" w:hAnsi="Calibri"/>
                <w:lang w:eastAsia="ar-SA"/>
              </w:rPr>
              <w:t xml:space="preserve"> bezpłatnych oraz inne informacje istotne z punktu widzenia funkcjonowania komunikacji gminnej   </w:t>
            </w:r>
          </w:p>
          <w:p w:rsidR="00985BC3" w:rsidRDefault="00985BC3" w:rsidP="00B30A45">
            <w:pPr>
              <w:rPr>
                <w:rFonts w:ascii="Calibri" w:hAnsi="Calibri" w:cs="LiberationSans"/>
                <w:sz w:val="24"/>
                <w:szCs w:val="24"/>
              </w:rPr>
            </w:pPr>
          </w:p>
        </w:tc>
      </w:tr>
    </w:tbl>
    <w:p w:rsidR="00985BC3" w:rsidRPr="00985BC3" w:rsidRDefault="00985BC3" w:rsidP="00985BC3">
      <w:pPr>
        <w:ind w:left="426" w:hanging="426"/>
        <w:rPr>
          <w:rFonts w:asciiTheme="minorHAnsi" w:eastAsia="TimesNewRoman" w:hAnsiTheme="minorHAnsi" w:cs="TimesNewRoman"/>
        </w:rPr>
      </w:pPr>
      <w:r w:rsidRPr="00985BC3">
        <w:rPr>
          <w:rFonts w:asciiTheme="minorHAnsi" w:hAnsiTheme="minorHAnsi" w:cs="LiberationSans"/>
          <w:sz w:val="24"/>
          <w:szCs w:val="24"/>
        </w:rPr>
        <w:t>*</w:t>
      </w:r>
      <w:r w:rsidRPr="00985BC3">
        <w:rPr>
          <w:rFonts w:asciiTheme="minorHAnsi" w:hAnsiTheme="minorHAnsi" w:cs="LiberationSans"/>
          <w:sz w:val="24"/>
          <w:szCs w:val="24"/>
        </w:rPr>
        <w:tab/>
      </w:r>
      <w:r w:rsidRPr="00985BC3">
        <w:rPr>
          <w:rFonts w:asciiTheme="minorHAnsi" w:eastAsia="TimesNewRoman" w:hAnsiTheme="minorHAnsi" w:cs="TimesNewRoman"/>
        </w:rPr>
        <w:t xml:space="preserve">Zamawiający dopuszcza obsługę linii taborem większym od zakładanego, przy zachowaniu ceny wozokilometra adekwatnego do wielkości taboru wskazanego przez Zamawiającego. </w:t>
      </w:r>
    </w:p>
    <w:p w:rsidR="00985BC3" w:rsidRDefault="00985BC3" w:rsidP="00985BC3">
      <w:pPr>
        <w:ind w:left="426" w:hanging="426"/>
        <w:rPr>
          <w:rFonts w:eastAsia="TimesNewRoman" w:cs="TimesNewRoman"/>
        </w:rPr>
      </w:pPr>
    </w:p>
    <w:p w:rsidR="00985BC3" w:rsidRDefault="00985BC3" w:rsidP="00985BC3">
      <w:pPr>
        <w:ind w:left="426" w:hanging="426"/>
        <w:rPr>
          <w:rFonts w:eastAsia="TimesNewRoman" w:cs="TimesNewRoman"/>
        </w:rPr>
      </w:pPr>
    </w:p>
    <w:p w:rsidR="00985BC3" w:rsidRPr="00E137DB" w:rsidRDefault="00985BC3" w:rsidP="00985BC3">
      <w:pPr>
        <w:ind w:left="426" w:hanging="426"/>
        <w:rPr>
          <w:rFonts w:eastAsia="TimesNewRoman" w:cs="TimesNewRoman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10065"/>
      </w:tblGrid>
      <w:tr w:rsidR="00985BC3" w:rsidTr="00985BC3">
        <w:trPr>
          <w:trHeight w:val="422"/>
        </w:trPr>
        <w:tc>
          <w:tcPr>
            <w:tcW w:w="10065" w:type="dxa"/>
            <w:shd w:val="clear" w:color="auto" w:fill="D9D9D9" w:themeFill="background1" w:themeFillShade="D9"/>
          </w:tcPr>
          <w:p w:rsidR="00985BC3" w:rsidRPr="00985BC3" w:rsidRDefault="00985BC3" w:rsidP="00B30A45">
            <w:pPr>
              <w:jc w:val="center"/>
              <w:rPr>
                <w:rFonts w:asciiTheme="minorHAnsi" w:hAnsiTheme="minorHAnsi" w:cs="LiberationSans"/>
                <w:sz w:val="24"/>
                <w:szCs w:val="24"/>
              </w:rPr>
            </w:pPr>
            <w:r w:rsidRPr="00985BC3">
              <w:rPr>
                <w:rFonts w:asciiTheme="minorHAnsi" w:hAnsiTheme="minorHAnsi"/>
                <w:b/>
                <w:bCs/>
                <w:sz w:val="24"/>
                <w:szCs w:val="24"/>
              </w:rPr>
              <w:t>PRZEJAZDY DODATKOWE</w:t>
            </w:r>
          </w:p>
        </w:tc>
      </w:tr>
    </w:tbl>
    <w:p w:rsidR="00985BC3" w:rsidRDefault="00985BC3" w:rsidP="00985BC3">
      <w:pPr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b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1. </w:t>
      </w:r>
      <w:r>
        <w:rPr>
          <w:rFonts w:ascii="Calibri" w:hAnsi="Calibri" w:cs="LiberationSans"/>
          <w:sz w:val="24"/>
          <w:szCs w:val="24"/>
        </w:rPr>
        <w:tab/>
        <w:t xml:space="preserve">Do świadczenia usług publicznego transportu zbiorowego związanego z przejazdami dodatkowymi Zamawiający wymaga zaangażowania minimum </w:t>
      </w:r>
      <w:r>
        <w:rPr>
          <w:rFonts w:ascii="Calibri" w:hAnsi="Calibri" w:cs="LiberationSans"/>
          <w:b/>
          <w:sz w:val="24"/>
          <w:szCs w:val="24"/>
        </w:rPr>
        <w:t>5</w:t>
      </w:r>
      <w:r w:rsidRPr="00184D7D">
        <w:rPr>
          <w:rFonts w:ascii="Calibri" w:hAnsi="Calibri" w:cs="LiberationSans"/>
          <w:b/>
          <w:sz w:val="24"/>
          <w:szCs w:val="24"/>
        </w:rPr>
        <w:t xml:space="preserve"> autobusów + 2 autobus</w:t>
      </w:r>
      <w:r>
        <w:rPr>
          <w:rFonts w:ascii="Calibri" w:hAnsi="Calibri" w:cs="LiberationSans"/>
          <w:b/>
          <w:sz w:val="24"/>
          <w:szCs w:val="24"/>
        </w:rPr>
        <w:t>y</w:t>
      </w:r>
      <w:r w:rsidRPr="00184D7D">
        <w:rPr>
          <w:rFonts w:ascii="Calibri" w:hAnsi="Calibri" w:cs="LiberationSans"/>
          <w:b/>
          <w:sz w:val="24"/>
          <w:szCs w:val="24"/>
        </w:rPr>
        <w:t xml:space="preserve"> rezerwow</w:t>
      </w:r>
      <w:r>
        <w:rPr>
          <w:rFonts w:ascii="Calibri" w:hAnsi="Calibri" w:cs="LiberationSans"/>
          <w:b/>
          <w:sz w:val="24"/>
          <w:szCs w:val="24"/>
        </w:rPr>
        <w:t>e</w:t>
      </w:r>
      <w:r w:rsidRPr="00184D7D">
        <w:rPr>
          <w:rFonts w:ascii="Calibri" w:hAnsi="Calibri" w:cs="LiberationSans"/>
          <w:b/>
          <w:sz w:val="24"/>
          <w:szCs w:val="24"/>
        </w:rPr>
        <w:t>.</w:t>
      </w:r>
    </w:p>
    <w:p w:rsidR="00985BC3" w:rsidRDefault="00985BC3" w:rsidP="00985BC3">
      <w:pPr>
        <w:spacing w:line="360" w:lineRule="auto"/>
        <w:ind w:left="284" w:hanging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2. </w:t>
      </w:r>
      <w:r>
        <w:rPr>
          <w:rFonts w:ascii="Calibri" w:hAnsi="Calibri" w:cs="LiberationSans"/>
          <w:sz w:val="24"/>
          <w:szCs w:val="24"/>
        </w:rPr>
        <w:tab/>
        <w:t>Z uwagi na zmienne zapotrzebowanie, wynikające z ilości osób zainteresowanych konkretnym przejazdem, Zamawiający wymaga realizację usług przy użyciu pojazdów dużych, średnich i małych*.</w:t>
      </w: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</w:p>
    <w:p w:rsidR="00985BC3" w:rsidRDefault="00985BC3" w:rsidP="00985BC3">
      <w:pPr>
        <w:spacing w:line="360" w:lineRule="auto"/>
        <w:ind w:left="284"/>
        <w:jc w:val="both"/>
        <w:rPr>
          <w:rFonts w:ascii="Calibri" w:hAnsi="Calibri" w:cs="LiberationSans"/>
          <w:sz w:val="24"/>
          <w:szCs w:val="24"/>
        </w:rPr>
      </w:pPr>
      <w:r>
        <w:rPr>
          <w:rFonts w:ascii="Calibri" w:hAnsi="Calibri" w:cs="LiberationSans"/>
          <w:sz w:val="24"/>
          <w:szCs w:val="24"/>
        </w:rPr>
        <w:t xml:space="preserve">Minimalne parametry pojazdów poszczególnych typów świadczących usługi związane </w:t>
      </w:r>
      <w:r>
        <w:rPr>
          <w:rFonts w:ascii="Calibri" w:hAnsi="Calibri" w:cs="LiberationSans"/>
          <w:sz w:val="24"/>
          <w:szCs w:val="24"/>
        </w:rPr>
        <w:br/>
        <w:t>z przejazdami dodatkowymi przedstawia poniższa tabela:</w:t>
      </w:r>
    </w:p>
    <w:p w:rsidR="00985BC3" w:rsidRDefault="00985BC3" w:rsidP="00985BC3">
      <w:pPr>
        <w:rPr>
          <w:u w:val="single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2694"/>
        <w:gridCol w:w="2551"/>
        <w:gridCol w:w="2410"/>
        <w:gridCol w:w="2410"/>
      </w:tblGrid>
      <w:tr w:rsidR="00985BC3" w:rsidRPr="006171DD" w:rsidTr="00985BC3">
        <w:trPr>
          <w:trHeight w:val="730"/>
        </w:trPr>
        <w:tc>
          <w:tcPr>
            <w:tcW w:w="2694" w:type="dxa"/>
            <w:vAlign w:val="center"/>
          </w:tcPr>
          <w:p w:rsidR="00985BC3" w:rsidRPr="00C419E2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C419E2">
              <w:rPr>
                <w:rFonts w:ascii="Calibri" w:hAnsi="Calibri" w:cs="LiberationSans"/>
                <w:b/>
                <w:sz w:val="24"/>
                <w:szCs w:val="24"/>
              </w:rPr>
              <w:lastRenderedPageBreak/>
              <w:t>Rodzaj parametru: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małe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Autobusy średnie</w:t>
            </w:r>
          </w:p>
        </w:tc>
        <w:tc>
          <w:tcPr>
            <w:tcW w:w="2410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Autobusu duże</w:t>
            </w:r>
          </w:p>
        </w:tc>
      </w:tr>
      <w:tr w:rsidR="00985BC3" w:rsidRPr="006171DD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miejsc ogółem:</w:t>
            </w:r>
          </w:p>
        </w:tc>
        <w:tc>
          <w:tcPr>
            <w:tcW w:w="2551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20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39</w:t>
            </w:r>
          </w:p>
        </w:tc>
        <w:tc>
          <w:tcPr>
            <w:tcW w:w="2410" w:type="dxa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</w:rPr>
            </w:pPr>
            <w:r w:rsidRPr="006171DD">
              <w:rPr>
                <w:rFonts w:ascii="Calibri" w:eastAsia="Calibri" w:hAnsi="Calibri" w:cs="LiberationSans"/>
              </w:rPr>
              <w:t>liczba miejsc siedzących i stojących równa lub większa niż 75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6171DD">
              <w:rPr>
                <w:rFonts w:ascii="Calibri" w:hAnsi="Calibri" w:cs="LiberationSans"/>
                <w:b/>
                <w:sz w:val="24"/>
                <w:szCs w:val="24"/>
              </w:rPr>
              <w:t>Liczba wejść: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1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minimum 2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6171DD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>
              <w:rPr>
                <w:rFonts w:ascii="Calibri" w:hAnsi="Calibri" w:cs="LiberationSans"/>
                <w:b/>
                <w:sz w:val="24"/>
                <w:szCs w:val="24"/>
              </w:rPr>
              <w:t>Sposób otwierania drzwi:</w:t>
            </w:r>
          </w:p>
        </w:tc>
        <w:tc>
          <w:tcPr>
            <w:tcW w:w="2551" w:type="dxa"/>
            <w:vAlign w:val="center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manualnie lub automatycznie</w:t>
            </w:r>
          </w:p>
        </w:tc>
        <w:tc>
          <w:tcPr>
            <w:tcW w:w="2410" w:type="dxa"/>
          </w:tcPr>
          <w:p w:rsidR="00985BC3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>
              <w:rPr>
                <w:rFonts w:ascii="Calibri" w:hAnsi="Calibri" w:cs="LiberationSans"/>
                <w:sz w:val="24"/>
                <w:szCs w:val="24"/>
              </w:rPr>
              <w:t>automatycznie</w:t>
            </w:r>
          </w:p>
        </w:tc>
      </w:tr>
      <w:tr w:rsidR="00985BC3" w:rsidTr="00985BC3">
        <w:trPr>
          <w:trHeight w:val="869"/>
        </w:trPr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Rok produkcji autobusów:</w:t>
            </w:r>
          </w:p>
        </w:tc>
        <w:tc>
          <w:tcPr>
            <w:tcW w:w="7371" w:type="dxa"/>
            <w:gridSpan w:val="3"/>
            <w:vAlign w:val="center"/>
          </w:tcPr>
          <w:p w:rsidR="00985BC3" w:rsidRPr="00967A21" w:rsidRDefault="00985BC3" w:rsidP="00B87C86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sz w:val="24"/>
                <w:szCs w:val="24"/>
              </w:rPr>
              <w:t>Minimum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 w:rsidRPr="00967A21">
              <w:rPr>
                <w:rFonts w:ascii="Calibri" w:hAnsi="Calibri" w:cs="LiberationSans"/>
                <w:sz w:val="24"/>
                <w:szCs w:val="24"/>
              </w:rPr>
              <w:t>. Zamawiający nie dopuszcza świadczenia usług autobusami których rok produkcji jest starszy niż 200</w:t>
            </w:r>
            <w:r w:rsidR="00B87C86">
              <w:rPr>
                <w:rFonts w:ascii="Calibri" w:hAnsi="Calibri" w:cs="LiberationSans"/>
                <w:sz w:val="24"/>
                <w:szCs w:val="24"/>
              </w:rPr>
              <w:t>2</w:t>
            </w:r>
            <w:r w:rsidRPr="00967A21">
              <w:rPr>
                <w:rFonts w:ascii="Calibri" w:hAnsi="Calibri" w:cs="LiberationSans"/>
                <w:sz w:val="24"/>
                <w:szCs w:val="24"/>
              </w:rPr>
              <w:t>.</w:t>
            </w:r>
          </w:p>
        </w:tc>
      </w:tr>
      <w:tr w:rsidR="00985BC3" w:rsidTr="00985BC3">
        <w:trPr>
          <w:trHeight w:val="683"/>
        </w:trPr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Oświetlenie wewnętrzne:</w:t>
            </w:r>
          </w:p>
        </w:tc>
        <w:tc>
          <w:tcPr>
            <w:tcW w:w="7371" w:type="dxa"/>
            <w:gridSpan w:val="3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sz w:val="24"/>
                <w:szCs w:val="24"/>
              </w:rPr>
              <w:t>oświetlenie całego przedziału pasażerskiego</w:t>
            </w:r>
          </w:p>
        </w:tc>
      </w:tr>
      <w:tr w:rsidR="00985BC3" w:rsidTr="00985BC3">
        <w:tc>
          <w:tcPr>
            <w:tcW w:w="2694" w:type="dxa"/>
            <w:vAlign w:val="center"/>
          </w:tcPr>
          <w:p w:rsidR="00985BC3" w:rsidRPr="00967A21" w:rsidRDefault="00985BC3" w:rsidP="00B30A45">
            <w:pPr>
              <w:jc w:val="center"/>
              <w:rPr>
                <w:rFonts w:ascii="Calibri" w:hAnsi="Calibri" w:cs="LiberationSans"/>
                <w:b/>
                <w:sz w:val="24"/>
                <w:szCs w:val="24"/>
              </w:rPr>
            </w:pPr>
            <w:r w:rsidRPr="00967A21">
              <w:rPr>
                <w:rFonts w:ascii="Calibri" w:hAnsi="Calibri" w:cs="LiberationSans"/>
                <w:b/>
                <w:sz w:val="24"/>
                <w:szCs w:val="24"/>
              </w:rPr>
              <w:t>Minimalne parametry techniczne - wyposażenie</w:t>
            </w:r>
          </w:p>
        </w:tc>
        <w:tc>
          <w:tcPr>
            <w:tcW w:w="7371" w:type="dxa"/>
            <w:gridSpan w:val="3"/>
          </w:tcPr>
          <w:p w:rsidR="00967A21" w:rsidRPr="00967A21" w:rsidRDefault="00985BC3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 </w:t>
            </w:r>
            <w:r w:rsidR="00875DCA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Minimum dwa z wymienionych pojazdów muszą być </w:t>
            </w:r>
            <w:r w:rsidR="00967A21"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wyposażon</w:t>
            </w:r>
            <w:r w:rsidR="00875DCA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e </w:t>
            </w:r>
            <w:r w:rsidR="00967A21"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w:</w:t>
            </w:r>
          </w:p>
          <w:p w:rsidR="00985BC3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 xml:space="preserve">- klimatyzację, 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fotele turystyczne,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eastAsia="Calibri" w:hAnsi="Calibri"/>
                <w:sz w:val="24"/>
                <w:szCs w:val="24"/>
                <w:lang w:eastAsia="ar-SA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TV z odtwarzaczem DVD,</w:t>
            </w:r>
          </w:p>
          <w:p w:rsidR="00967A21" w:rsidRPr="00967A21" w:rsidRDefault="00967A21" w:rsidP="00B30A45">
            <w:pPr>
              <w:tabs>
                <w:tab w:val="left" w:pos="0"/>
              </w:tabs>
              <w:ind w:left="-142"/>
              <w:jc w:val="both"/>
              <w:rPr>
                <w:rFonts w:ascii="Calibri" w:hAnsi="Calibri" w:cs="LiberationSans"/>
                <w:sz w:val="24"/>
                <w:szCs w:val="24"/>
              </w:rPr>
            </w:pPr>
            <w:r w:rsidRPr="00967A21">
              <w:rPr>
                <w:rFonts w:ascii="Calibri" w:eastAsia="Calibri" w:hAnsi="Calibri"/>
                <w:sz w:val="24"/>
                <w:szCs w:val="24"/>
                <w:lang w:eastAsia="ar-SA"/>
              </w:rPr>
              <w:t>- nagłośnienie przedziału pasażerskiego</w:t>
            </w:r>
          </w:p>
        </w:tc>
      </w:tr>
    </w:tbl>
    <w:p w:rsidR="00985BC3" w:rsidRPr="00641DCF" w:rsidRDefault="00985BC3" w:rsidP="00985BC3">
      <w:pPr>
        <w:rPr>
          <w:u w:val="single"/>
        </w:rPr>
      </w:pPr>
    </w:p>
    <w:p w:rsidR="00985BC3" w:rsidRPr="006D5700" w:rsidRDefault="00985BC3">
      <w:pPr>
        <w:rPr>
          <w:rFonts w:asciiTheme="minorHAnsi" w:hAnsiTheme="minorHAnsi"/>
        </w:rPr>
      </w:pPr>
    </w:p>
    <w:sectPr w:rsidR="00985BC3" w:rsidRPr="006D5700" w:rsidSect="00B30A45">
      <w:footerReference w:type="default" r:id="rId7"/>
      <w:pgSz w:w="11905" w:h="16837"/>
      <w:pgMar w:top="851" w:right="709" w:bottom="1276" w:left="1134" w:header="340" w:footer="680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EAE" w:rsidRDefault="00AB3EAE" w:rsidP="006D5700">
      <w:r>
        <w:separator/>
      </w:r>
    </w:p>
  </w:endnote>
  <w:endnote w:type="continuationSeparator" w:id="0">
    <w:p w:rsidR="00AB3EAE" w:rsidRDefault="00AB3EAE" w:rsidP="006D5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charset w:val="80"/>
    <w:family w:val="roman"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A45" w:rsidRDefault="00AC399A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6.55pt;margin-top:.05pt;width:18.95pt;height:11.45pt;z-index:251658240" o:allowincell="f" filled="f" stroked="f">
          <v:textbox inset="0,0,0,0">
            <w:txbxContent>
              <w:p w:rsidR="00B30A45" w:rsidRDefault="00AC399A">
                <w:r>
                  <w:rPr>
                    <w:rStyle w:val="Numerstrony"/>
                  </w:rPr>
                  <w:fldChar w:fldCharType="begin"/>
                </w:r>
                <w:r w:rsidR="00B30A45"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B87C86">
                  <w:rPr>
                    <w:rStyle w:val="Numerstrony"/>
                    <w:noProof/>
                  </w:rPr>
                  <w:t>1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EAE" w:rsidRDefault="00AB3EAE" w:rsidP="006D5700">
      <w:r>
        <w:separator/>
      </w:r>
    </w:p>
  </w:footnote>
  <w:footnote w:type="continuationSeparator" w:id="0">
    <w:p w:rsidR="00AB3EAE" w:rsidRDefault="00AB3EAE" w:rsidP="006D57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86AF0"/>
    <w:multiLevelType w:val="hybridMultilevel"/>
    <w:tmpl w:val="C37ABF40"/>
    <w:lvl w:ilvl="0" w:tplc="9650DEE0">
      <w:start w:val="1"/>
      <w:numFmt w:val="decimal"/>
      <w:lvlText w:val="%1)"/>
      <w:lvlJc w:val="left"/>
      <w:pPr>
        <w:ind w:left="91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>
      <w:start w:val="1"/>
      <w:numFmt w:val="lowerLetter"/>
      <w:lvlText w:val="%5."/>
      <w:lvlJc w:val="left"/>
      <w:pPr>
        <w:ind w:left="3796" w:hanging="360"/>
      </w:pPr>
    </w:lvl>
    <w:lvl w:ilvl="5" w:tplc="0415001B">
      <w:start w:val="1"/>
      <w:numFmt w:val="lowerRoman"/>
      <w:lvlText w:val="%6."/>
      <w:lvlJc w:val="right"/>
      <w:pPr>
        <w:ind w:left="4516" w:hanging="180"/>
      </w:pPr>
    </w:lvl>
    <w:lvl w:ilvl="6" w:tplc="0415000F">
      <w:start w:val="1"/>
      <w:numFmt w:val="decimal"/>
      <w:lvlText w:val="%7."/>
      <w:lvlJc w:val="left"/>
      <w:pPr>
        <w:ind w:left="5236" w:hanging="360"/>
      </w:pPr>
    </w:lvl>
    <w:lvl w:ilvl="7" w:tplc="04150019">
      <w:start w:val="1"/>
      <w:numFmt w:val="lowerLetter"/>
      <w:lvlText w:val="%8."/>
      <w:lvlJc w:val="left"/>
      <w:pPr>
        <w:ind w:left="5956" w:hanging="360"/>
      </w:pPr>
    </w:lvl>
    <w:lvl w:ilvl="8" w:tplc="0415001B">
      <w:start w:val="1"/>
      <w:numFmt w:val="lowerRoman"/>
      <w:lvlText w:val="%9."/>
      <w:lvlJc w:val="right"/>
      <w:pPr>
        <w:ind w:left="6676" w:hanging="180"/>
      </w:pPr>
    </w:lvl>
  </w:abstractNum>
  <w:abstractNum w:abstractNumId="1">
    <w:nsid w:val="42101058"/>
    <w:multiLevelType w:val="hybridMultilevel"/>
    <w:tmpl w:val="7AB63F88"/>
    <w:lvl w:ilvl="0" w:tplc="CE2285EC">
      <w:start w:val="1"/>
      <w:numFmt w:val="decimal"/>
      <w:lvlText w:val="%1."/>
      <w:lvlJc w:val="left"/>
      <w:pPr>
        <w:ind w:left="644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D27CA"/>
    <w:multiLevelType w:val="hybridMultilevel"/>
    <w:tmpl w:val="1A12A026"/>
    <w:lvl w:ilvl="0" w:tplc="B7E2EA5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77AA119A"/>
    <w:multiLevelType w:val="multilevel"/>
    <w:tmpl w:val="DE003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D5700"/>
    <w:rsid w:val="00296626"/>
    <w:rsid w:val="002C0596"/>
    <w:rsid w:val="003755E4"/>
    <w:rsid w:val="003F3EB3"/>
    <w:rsid w:val="00422E88"/>
    <w:rsid w:val="00460CBD"/>
    <w:rsid w:val="004A7540"/>
    <w:rsid w:val="005670EB"/>
    <w:rsid w:val="005B7F2E"/>
    <w:rsid w:val="00601A85"/>
    <w:rsid w:val="006A5442"/>
    <w:rsid w:val="006D446E"/>
    <w:rsid w:val="006D5700"/>
    <w:rsid w:val="00875DCA"/>
    <w:rsid w:val="00891D18"/>
    <w:rsid w:val="00967A21"/>
    <w:rsid w:val="00985BC3"/>
    <w:rsid w:val="00AB3EAE"/>
    <w:rsid w:val="00AC399A"/>
    <w:rsid w:val="00B30A45"/>
    <w:rsid w:val="00B62874"/>
    <w:rsid w:val="00B6595B"/>
    <w:rsid w:val="00B67799"/>
    <w:rsid w:val="00B87C86"/>
    <w:rsid w:val="00C3462D"/>
    <w:rsid w:val="00CA4996"/>
    <w:rsid w:val="00E84EB9"/>
    <w:rsid w:val="00F04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7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D5700"/>
    <w:pPr>
      <w:keepNext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6D5700"/>
  </w:style>
  <w:style w:type="paragraph" w:styleId="Tekstpodstawowy">
    <w:name w:val="Body Text"/>
    <w:basedOn w:val="Normalny"/>
    <w:link w:val="TekstpodstawowyZnak"/>
    <w:uiPriority w:val="99"/>
    <w:rsid w:val="006D5700"/>
    <w:pPr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570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D57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6D5700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6D5700"/>
    <w:rPr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D570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6D5700"/>
    <w:pPr>
      <w:tabs>
        <w:tab w:val="center" w:pos="4536"/>
        <w:tab w:val="right" w:pos="9072"/>
      </w:tabs>
      <w:suppressAutoHyphens w:val="0"/>
    </w:pPr>
  </w:style>
  <w:style w:type="character" w:customStyle="1" w:styleId="NagwekZnak">
    <w:name w:val="Nagłówek Znak"/>
    <w:basedOn w:val="Domylnaczcionkaakapitu"/>
    <w:link w:val="Nagwek"/>
    <w:uiPriority w:val="99"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6D5700"/>
    <w:pPr>
      <w:suppressAutoHyphens w:val="0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6D5700"/>
    <w:pPr>
      <w:suppressAutoHyphens/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D57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700"/>
    <w:rPr>
      <w:b/>
      <w:bCs/>
    </w:rPr>
  </w:style>
  <w:style w:type="paragraph" w:customStyle="1" w:styleId="pkt">
    <w:name w:val="pkt"/>
    <w:basedOn w:val="Normalny"/>
    <w:uiPriority w:val="99"/>
    <w:rsid w:val="006D5700"/>
    <w:pPr>
      <w:spacing w:before="60" w:after="60"/>
      <w:ind w:left="851" w:hanging="295"/>
      <w:jc w:val="both"/>
    </w:pPr>
    <w:rPr>
      <w:sz w:val="24"/>
      <w:szCs w:val="24"/>
      <w:lang w:eastAsia="ar-SA"/>
    </w:rPr>
  </w:style>
  <w:style w:type="character" w:customStyle="1" w:styleId="Znakiprzypiswdolnych">
    <w:name w:val="Znaki przypisów dolnych"/>
    <w:basedOn w:val="Domylnaczcionkaakapitu"/>
    <w:uiPriority w:val="99"/>
    <w:rsid w:val="006D5700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D5700"/>
    <w:rPr>
      <w:lang w:eastAsia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6D57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6D5700"/>
    <w:pPr>
      <w:widowControl w:val="0"/>
      <w:snapToGrid w:val="0"/>
      <w:ind w:left="567" w:hanging="283"/>
    </w:pPr>
    <w:rPr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5670E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Marcin_lenovo</dc:creator>
  <cp:lastModifiedBy>Marcin_lenovo</cp:lastModifiedBy>
  <cp:revision>2</cp:revision>
  <cp:lastPrinted>2016-09-15T08:46:00Z</cp:lastPrinted>
  <dcterms:created xsi:type="dcterms:W3CDTF">2016-10-07T06:18:00Z</dcterms:created>
  <dcterms:modified xsi:type="dcterms:W3CDTF">2016-10-07T06:18:00Z</dcterms:modified>
</cp:coreProperties>
</file>