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79A" w:rsidRDefault="002C179A" w:rsidP="00F13C68">
      <w:r>
        <w:t xml:space="preserve">    </w:t>
      </w:r>
    </w:p>
    <w:p w:rsidR="002C179A" w:rsidRDefault="002C179A" w:rsidP="00184A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108"/>
          <w:szCs w:val="108"/>
        </w:rPr>
        <w:t xml:space="preserve">     </w:t>
      </w:r>
      <w:r>
        <w:rPr>
          <w:b/>
          <w:bCs/>
          <w:sz w:val="120"/>
          <w:szCs w:val="120"/>
        </w:rPr>
        <w:t>OBWIESZCZENIE</w:t>
      </w:r>
    </w:p>
    <w:p w:rsidR="002C179A" w:rsidRDefault="002C179A" w:rsidP="00184AB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>WÓJTA  GMINY  INOWROCŁAW</w:t>
      </w:r>
    </w:p>
    <w:p w:rsidR="002C179A" w:rsidRDefault="002C179A" w:rsidP="00184AB3">
      <w:pPr>
        <w:ind w:firstLine="360"/>
        <w:jc w:val="center"/>
        <w:rPr>
          <w:b/>
          <w:bCs/>
          <w:sz w:val="16"/>
          <w:szCs w:val="16"/>
        </w:rPr>
      </w:pPr>
      <w:r>
        <w:rPr>
          <w:b/>
          <w:bCs/>
          <w:sz w:val="24"/>
          <w:szCs w:val="24"/>
        </w:rPr>
        <w:t>z dnia 15 października 2014 r.</w:t>
      </w:r>
    </w:p>
    <w:p w:rsidR="002C179A" w:rsidRDefault="002C179A" w:rsidP="00184AB3">
      <w:pPr>
        <w:jc w:val="center"/>
        <w:rPr>
          <w:b/>
          <w:bCs/>
          <w:sz w:val="16"/>
          <w:szCs w:val="16"/>
        </w:rPr>
      </w:pPr>
    </w:p>
    <w:p w:rsidR="002C179A" w:rsidRDefault="002C179A" w:rsidP="00184AB3">
      <w:pPr>
        <w:jc w:val="both"/>
      </w:pPr>
      <w:r>
        <w:t xml:space="preserve">Na podstawie art. 16 § 1 pkt 1-3 ustawy z dnia 5 stycznia 2011 r. – Kodeks wyborczy (Dz. U. Nr 21, poz. 112 z późn. zm.) w związku z uchwałą Nr XXIII/184/2012 Rady Gminy Inowrocław z dnia 21 grudnia 2012 r.  w sprawie podziału gminy Inowrocław na stałe obwody głosowania  (Dz. Urz. Woj. Kuj.-Pom. z 2013 r., poz. 157) zmienionej uchwałą Nr XXIV/199/2013 Rady Gminy Inowrocław z dnia 11 lutego 2013 r. (Dz. Urz. Woj. Kuj.-Pom. z 2013 r., poz. 875)  oraz zarządzeniem Nr 409/2014  Wójta  Gminy Inowrocław z dnia 26 września 2014 r. w sprawie wyznaczenia obwodowych komisji wyborczych dla celów głosowania korespondencyjnego, podaje się do wiadomości wyborców informację o numerach i granicach obwodów głosowania, siedzibach obwodowych komisji wyborczych, lokalach wyborczych dostosowanych do potrzeb wyborców niepełnosprawnych, a także o obwodowych komisjach wyborczych wyznaczonych dla celów głosowania korespondencyjnego </w:t>
      </w:r>
      <w:r>
        <w:rPr>
          <w:b/>
          <w:bCs/>
        </w:rPr>
        <w:t>w wyborach organów jednostek samorządu terytorialnego  zarządzonych na dzień 16 listopada  2014 r.</w:t>
      </w:r>
      <w:r>
        <w:t>:</w:t>
      </w:r>
    </w:p>
    <w:p w:rsidR="002C179A" w:rsidRPr="00CD0E9F" w:rsidRDefault="002C179A" w:rsidP="00184AB3">
      <w:pPr>
        <w:jc w:val="both"/>
        <w:rPr>
          <w:b/>
          <w:bCs/>
          <w:sz w:val="10"/>
          <w:szCs w:val="10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26"/>
        <w:gridCol w:w="10973"/>
        <w:gridCol w:w="3047"/>
      </w:tblGrid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OBWODU</w:t>
            </w:r>
          </w:p>
          <w:p w:rsidR="002C179A" w:rsidRDefault="002C179A" w:rsidP="00C26EF1">
            <w:pPr>
              <w:spacing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GŁOSOWANIA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179A" w:rsidRDefault="002C179A" w:rsidP="00C26E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GRANICE OBWODU GŁOSOWANIA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jc w:val="center"/>
            </w:pPr>
            <w:r>
              <w:rPr>
                <w:b/>
                <w:bCs/>
              </w:rPr>
              <w:t>SIEDZIBA OBWODOWEJ KOMISJI WYBORCZEJ</w: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 xml:space="preserve">Sołectwa: Batkowo, Tupadły 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 xml:space="preserve">         Szkoła Podstawowa</w:t>
            </w:r>
          </w:p>
          <w:p w:rsidR="002C179A" w:rsidRPr="00B867AC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w </w:t>
            </w:r>
            <w:r w:rsidRPr="00B867AC">
              <w:rPr>
                <w:b/>
                <w:bCs/>
              </w:rPr>
              <w:t>Tupadłach</w:t>
            </w:r>
          </w:p>
          <w:p w:rsidR="002C179A" w:rsidRPr="00B867AC" w:rsidRDefault="002C179A" w:rsidP="00B867AC">
            <w:pPr>
              <w:rPr>
                <w:b/>
                <w:bCs/>
                <w:i/>
                <w:iCs/>
              </w:rPr>
            </w:pPr>
            <w:r w:rsidRPr="00B867AC">
              <w:rPr>
                <w:b/>
                <w:bCs/>
              </w:rPr>
              <w:t xml:space="preserve">                Tupadły 95</w:t>
            </w:r>
            <w:r w:rsidRPr="00B867AC">
              <w:rPr>
                <w:b/>
                <w:bCs/>
                <w:i/>
                <w:iCs/>
              </w:rPr>
              <w:t xml:space="preserve">           </w:t>
            </w:r>
          </w:p>
          <w:p w:rsidR="002C179A" w:rsidRPr="00B867AC" w:rsidRDefault="002C179A" w:rsidP="00B867A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                                                  </w:t>
            </w:r>
            <w:hyperlink r:id="rId5" w:history="1">
              <w:r>
                <w:rPr>
                  <w:noProof/>
                  <w:lang w:eastAsia="pl-PL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Sołectwa: Czyste, Orłowo, Kłopot, Latkowo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Świetlica w Orłowie</w:t>
            </w:r>
          </w:p>
          <w:p w:rsidR="002C179A" w:rsidRPr="00A75B08" w:rsidRDefault="002C179A" w:rsidP="00B867AC">
            <w:pPr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Orłowo 128                                                                       </w:t>
            </w:r>
            <w:r>
              <w:rPr>
                <w:b/>
                <w:bCs/>
              </w:rPr>
              <w:br/>
              <w:t xml:space="preserve">                                         </w:t>
            </w:r>
            <w:hyperlink r:id="rId7" w:history="1">
              <w:r>
                <w:rPr>
                  <w:noProof/>
                  <w:lang w:eastAsia="pl-PL"/>
                </w:rPr>
                <w:pict>
                  <v:shape id="_x0000_i1026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 w:rsidRPr="001C09C1">
              <w:rPr>
                <w:b/>
                <w:bCs/>
                <w:noProof/>
                <w:lang w:eastAsia="pl-PL"/>
              </w:rPr>
              <w:pict>
                <v:shape id="_x0000_i1027" type="#_x0000_t75" style="width:18.75pt;height:11.25pt;visibility:visible" filled="t">
                  <v:fill opacity="0"/>
                  <v:imagedata r:id="rId8" o:title=""/>
                </v:shape>
              </w:pic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after="120"/>
              <w:rPr>
                <w:b/>
                <w:bCs/>
              </w:rPr>
            </w:pPr>
            <w:r>
              <w:rPr>
                <w:b/>
                <w:bCs/>
              </w:rPr>
              <w:t>Sołectwa: Cieślin, Gnojno, Sławęcinek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Świetlica w Sławęcinku</w:t>
            </w:r>
          </w:p>
          <w:p w:rsidR="002C179A" w:rsidRPr="00B867AC" w:rsidRDefault="002C179A" w:rsidP="00C26EF1">
            <w:pPr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              Sławęcinek 101                      </w:t>
            </w:r>
          </w:p>
          <w:p w:rsidR="002C179A" w:rsidRDefault="002C179A" w:rsidP="00C26EF1">
            <w:pPr>
              <w:spacing w:after="60"/>
            </w:pPr>
            <w:r>
              <w:rPr>
                <w:b/>
                <w:bCs/>
              </w:rPr>
              <w:t xml:space="preserve">                                            </w:t>
            </w:r>
            <w:hyperlink r:id="rId9" w:history="1">
              <w:r>
                <w:rPr>
                  <w:noProof/>
                  <w:lang w:eastAsia="pl-PL"/>
                </w:rPr>
                <w:pict>
                  <v:shape id="_x0000_i1028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 w:rsidRPr="001C09C1">
              <w:rPr>
                <w:b/>
                <w:bCs/>
                <w:noProof/>
                <w:lang w:eastAsia="pl-PL"/>
              </w:rPr>
              <w:pict>
                <v:shape id="_x0000_i1029" type="#_x0000_t75" style="width:18.75pt;height:11.25pt;visibility:visible" filled="t">
                  <v:fill opacity="0"/>
                  <v:imagedata r:id="rId8" o:title=""/>
                </v:shape>
              </w:pic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Sołectwa: Góra, Łąkocin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Budynek komunalny </w:t>
            </w:r>
          </w:p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pn. „Dom Kultury </w:t>
            </w:r>
          </w:p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 Górze”</w:t>
            </w:r>
          </w:p>
          <w:p w:rsidR="002C179A" w:rsidRPr="00B867AC" w:rsidRDefault="002C179A" w:rsidP="00C26EF1">
            <w:pPr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Góra 44                                              </w:t>
            </w:r>
          </w:p>
          <w:p w:rsidR="002C179A" w:rsidRDefault="002C179A" w:rsidP="00C26EF1">
            <w:pPr>
              <w:jc w:val="center"/>
            </w:pPr>
            <w:r>
              <w:rPr>
                <w:b/>
                <w:bCs/>
              </w:rPr>
              <w:t xml:space="preserve">                                            </w:t>
            </w:r>
            <w:hyperlink r:id="rId10" w:history="1">
              <w:r>
                <w:rPr>
                  <w:noProof/>
                  <w:lang w:eastAsia="pl-PL"/>
                </w:rPr>
                <w:pict>
                  <v:shape id="_x0000_i1030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 w:rsidRPr="001C09C1">
              <w:rPr>
                <w:b/>
                <w:bCs/>
                <w:noProof/>
                <w:lang w:eastAsia="pl-PL"/>
              </w:rPr>
              <w:pict>
                <v:shape id="_x0000_i1031" type="#_x0000_t75" style="width:18.75pt;height:11.25pt;visibility:visible" filled="t">
                  <v:fill opacity="0"/>
                  <v:imagedata r:id="rId8" o:title=""/>
                </v:shape>
              </w:pic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after="120"/>
              <w:rPr>
                <w:b/>
                <w:bCs/>
              </w:rPr>
            </w:pPr>
            <w:r>
              <w:rPr>
                <w:b/>
                <w:bCs/>
              </w:rPr>
              <w:t>Sołectwo  Jacewo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Świetlica w Jacewie </w:t>
            </w:r>
          </w:p>
          <w:p w:rsidR="002C179A" w:rsidRPr="00B867AC" w:rsidRDefault="002C179A" w:rsidP="00C26EF1">
            <w:pPr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Jacewo 61  </w:t>
            </w:r>
          </w:p>
          <w:p w:rsidR="002C179A" w:rsidRDefault="002C179A" w:rsidP="00C26EF1">
            <w:pPr>
              <w:jc w:val="center"/>
            </w:pPr>
            <w:r>
              <w:rPr>
                <w:b/>
                <w:bCs/>
              </w:rPr>
              <w:t xml:space="preserve">                                            </w:t>
            </w:r>
            <w:hyperlink r:id="rId11" w:history="1">
              <w:r>
                <w:rPr>
                  <w:noProof/>
                  <w:lang w:eastAsia="pl-PL"/>
                </w:rPr>
                <w:pict>
                  <v:shape id="_x0000_i1032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 w:rsidRPr="001C09C1">
              <w:rPr>
                <w:b/>
                <w:bCs/>
                <w:noProof/>
                <w:lang w:eastAsia="pl-PL"/>
              </w:rPr>
              <w:pict>
                <v:shape id="_x0000_i1033" type="#_x0000_t75" style="width:18.75pt;height:11.25pt;visibility:visible" filled="t">
                  <v:fill opacity="0"/>
                  <v:imagedata r:id="rId8" o:title=""/>
                </v:shape>
              </w:pic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Sołectwa: Jaksice, Pławin, Radłówek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Świetlica w Jaksicach</w:t>
            </w:r>
          </w:p>
          <w:p w:rsidR="002C179A" w:rsidRPr="00B867AC" w:rsidRDefault="002C179A" w:rsidP="00C26EF1">
            <w:pPr>
              <w:spacing w:before="60"/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>ul. Dworcowa 10</w:t>
            </w:r>
          </w:p>
          <w:p w:rsidR="002C179A" w:rsidRPr="00B867AC" w:rsidRDefault="002C179A" w:rsidP="00A75B08">
            <w:pPr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Jaksice                                     </w:t>
            </w:r>
          </w:p>
          <w:p w:rsidR="002C179A" w:rsidRPr="00A75B08" w:rsidRDefault="002C179A" w:rsidP="00A75B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</w:t>
            </w:r>
            <w:hyperlink r:id="rId12" w:history="1">
              <w:r>
                <w:rPr>
                  <w:noProof/>
                  <w:lang w:eastAsia="pl-PL"/>
                </w:rPr>
                <w:pict>
                  <v:shape id="_x0000_i1034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>
              <w:rPr>
                <w:b/>
                <w:bCs/>
              </w:rPr>
              <w:t xml:space="preserve">                                  </w: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Sołectwa: Komaszyce, Trzaski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Świetlica w Komaszycach</w:t>
            </w:r>
          </w:p>
          <w:p w:rsidR="002C179A" w:rsidRPr="00F007F0" w:rsidRDefault="002C179A" w:rsidP="00C26EF1">
            <w:pPr>
              <w:jc w:val="center"/>
              <w:rPr>
                <w:b/>
                <w:bCs/>
              </w:rPr>
            </w:pPr>
            <w:r w:rsidRPr="00F007F0">
              <w:rPr>
                <w:b/>
                <w:bCs/>
              </w:rPr>
              <w:t xml:space="preserve">Komaszyce 13  </w:t>
            </w:r>
          </w:p>
          <w:p w:rsidR="002C179A" w:rsidRDefault="002C179A" w:rsidP="00C26EF1">
            <w:pPr>
              <w:spacing w:before="60"/>
              <w:jc w:val="center"/>
            </w:pPr>
            <w:r>
              <w:rPr>
                <w:b/>
                <w:bCs/>
              </w:rPr>
              <w:t xml:space="preserve">                                                   </w:t>
            </w:r>
            <w:hyperlink r:id="rId13" w:history="1">
              <w:r>
                <w:rPr>
                  <w:noProof/>
                  <w:lang w:eastAsia="pl-PL"/>
                </w:rPr>
                <w:pict>
                  <v:shape id="_x0000_i1035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>
              <w:rPr>
                <w:b/>
                <w:bCs/>
              </w:rPr>
              <w:t xml:space="preserve">                         </w: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Sołectwa: Krusza Duchowna Krusza Zamkowa, Piotrkowice, Żalinowo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Świetlica w Kruszy Podlotowej </w:t>
            </w:r>
          </w:p>
          <w:p w:rsidR="002C179A" w:rsidRPr="00B867AC" w:rsidRDefault="002C179A" w:rsidP="00C26EF1">
            <w:pPr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Krusza Podlotowa 30  </w:t>
            </w:r>
          </w:p>
          <w:p w:rsidR="002C179A" w:rsidRDefault="002C179A" w:rsidP="00C26EF1">
            <w:pPr>
              <w:spacing w:before="60"/>
              <w:jc w:val="center"/>
            </w:pPr>
            <w:r>
              <w:rPr>
                <w:b/>
                <w:bCs/>
              </w:rPr>
              <w:t xml:space="preserve">                                                   </w:t>
            </w:r>
            <w:hyperlink r:id="rId14" w:history="1">
              <w:r>
                <w:rPr>
                  <w:noProof/>
                  <w:lang w:eastAsia="pl-PL"/>
                </w:rPr>
                <w:pict>
                  <v:shape id="_x0000_i1036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>
              <w:rPr>
                <w:b/>
                <w:bCs/>
              </w:rPr>
              <w:t xml:space="preserve">                            </w: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Sołectwo Łojewo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Budynek komunalny </w:t>
            </w:r>
          </w:p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pn. „Dom Kultury </w:t>
            </w:r>
          </w:p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 Rekreacji w Łojewie”</w:t>
            </w:r>
          </w:p>
          <w:p w:rsidR="002C179A" w:rsidRPr="00B867AC" w:rsidRDefault="002C179A" w:rsidP="00C26EF1">
            <w:pPr>
              <w:spacing w:before="60"/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Łojewo 34 A </w:t>
            </w:r>
          </w:p>
          <w:p w:rsidR="002C179A" w:rsidRDefault="002C179A" w:rsidP="00C26EF1">
            <w:pPr>
              <w:spacing w:before="60"/>
              <w:jc w:val="center"/>
            </w:pPr>
            <w:r>
              <w:rPr>
                <w:b/>
                <w:bCs/>
              </w:rPr>
              <w:t xml:space="preserve">                                            </w:t>
            </w:r>
            <w:hyperlink r:id="rId15" w:history="1">
              <w:r>
                <w:rPr>
                  <w:noProof/>
                  <w:lang w:eastAsia="pl-PL"/>
                </w:rPr>
                <w:pict>
                  <v:shape id="_x0000_i1037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 w:rsidRPr="001C09C1">
              <w:rPr>
                <w:b/>
                <w:bCs/>
                <w:noProof/>
                <w:lang w:eastAsia="pl-PL"/>
              </w:rPr>
              <w:pict>
                <v:shape id="_x0000_i1038" type="#_x0000_t75" style="width:18.75pt;height:11.25pt;visibility:visible" filled="t">
                  <v:fill opacity="0"/>
                  <v:imagedata r:id="rId8" o:title=""/>
                </v:shape>
              </w:pic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Sołectwa: Marcinkowo, Olszewice, Słońsko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Pr="00CD0E9F" w:rsidRDefault="002C179A" w:rsidP="00CD0E9F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Szkoła Podstawowa w Turzanach</w:t>
            </w:r>
          </w:p>
          <w:p w:rsidR="002C179A" w:rsidRPr="00B867AC" w:rsidRDefault="002C179A" w:rsidP="00C26EF1">
            <w:pPr>
              <w:spacing w:before="60"/>
              <w:jc w:val="center"/>
              <w:rPr>
                <w:b/>
                <w:bCs/>
              </w:rPr>
            </w:pPr>
            <w:r w:rsidRPr="00B867AC">
              <w:rPr>
                <w:b/>
                <w:bCs/>
              </w:rPr>
              <w:t xml:space="preserve">  Turzany 6 </w:t>
            </w:r>
          </w:p>
          <w:p w:rsidR="002C179A" w:rsidRDefault="002C179A" w:rsidP="00C26EF1">
            <w:pPr>
              <w:spacing w:before="60"/>
              <w:jc w:val="center"/>
            </w:pPr>
            <w:r>
              <w:t xml:space="preserve">                                             </w:t>
            </w:r>
            <w:r>
              <w:rPr>
                <w:b/>
                <w:bCs/>
              </w:rPr>
              <w:t xml:space="preserve">  </w:t>
            </w:r>
            <w:hyperlink r:id="rId16" w:history="1">
              <w:r>
                <w:rPr>
                  <w:noProof/>
                  <w:lang w:eastAsia="pl-PL"/>
                </w:rPr>
                <w:pict>
                  <v:shape id="_x0000_i1039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>
              <w:rPr>
                <w:b/>
                <w:bCs/>
              </w:rPr>
              <w:t xml:space="preserve">                                  </w:t>
            </w:r>
          </w:p>
        </w:tc>
      </w:tr>
      <w:tr w:rsidR="002C179A"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0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179A" w:rsidRDefault="002C179A" w:rsidP="00C26EF1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Sołectwa: Miechowice, Sikorowo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79A" w:rsidRDefault="002C179A" w:rsidP="00C26EF1">
            <w:pPr>
              <w:spacing w:before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Świetlica w Miechowicach</w:t>
            </w:r>
          </w:p>
          <w:p w:rsidR="002C179A" w:rsidRPr="00B867AC" w:rsidRDefault="002C179A" w:rsidP="00CD0E9F">
            <w:pPr>
              <w:jc w:val="center"/>
              <w:rPr>
                <w:b/>
                <w:bCs/>
              </w:rPr>
            </w:pPr>
            <w:r w:rsidRPr="00CD0E9F">
              <w:t xml:space="preserve">      </w:t>
            </w:r>
            <w:r w:rsidRPr="00B867AC">
              <w:rPr>
                <w:b/>
                <w:bCs/>
              </w:rPr>
              <w:t xml:space="preserve">Miechowice 34     </w:t>
            </w:r>
          </w:p>
          <w:p w:rsidR="002C179A" w:rsidRPr="00CD0E9F" w:rsidRDefault="002C179A" w:rsidP="00CD0E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</w:t>
            </w:r>
            <w:hyperlink r:id="rId17" w:history="1">
              <w:r>
                <w:rPr>
                  <w:noProof/>
                  <w:lang w:eastAsia="pl-PL"/>
                </w:rPr>
                <w:pict>
                  <v:shape id="_x0000_i1040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5.75pt;height:12pt;visibility:visible" o:button="t" filled="t">
                    <v:fill opacity="0" o:detectmouseclick="t"/>
                    <v:imagedata r:id="rId6" o:title=""/>
                  </v:shape>
                </w:pict>
              </w:r>
            </w:hyperlink>
            <w:r>
              <w:rPr>
                <w:b/>
                <w:bCs/>
              </w:rPr>
              <w:t xml:space="preserve">                         </w:t>
            </w:r>
          </w:p>
        </w:tc>
      </w:tr>
    </w:tbl>
    <w:p w:rsidR="002C179A" w:rsidRDefault="002C179A" w:rsidP="00184AB3">
      <w:pPr>
        <w:spacing w:before="60"/>
        <w:jc w:val="both"/>
        <w:rPr>
          <w:rFonts w:ascii="Symbol" w:hAnsi="Symbol" w:cs="Symbol"/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ab/>
      </w:r>
      <w:r w:rsidRPr="001C09C1">
        <w:rPr>
          <w:b/>
          <w:bCs/>
          <w:noProof/>
          <w:sz w:val="22"/>
          <w:szCs w:val="22"/>
          <w:lang w:eastAsia="pl-PL"/>
        </w:rPr>
        <w:pict>
          <v:shape id="_x0000_i1041" type="#_x0000_t75" style="width:18.75pt;height:11.25pt;visibility:visible" filled="t">
            <v:fill opacity="0"/>
            <v:imagedata r:id="rId8" o:title=""/>
          </v:shape>
        </w:pict>
      </w:r>
      <w:r>
        <w:rPr>
          <w:b/>
          <w:bCs/>
          <w:sz w:val="22"/>
          <w:szCs w:val="22"/>
        </w:rPr>
        <w:t xml:space="preserve"> </w:t>
      </w:r>
      <w:r>
        <w:rPr>
          <w:sz w:val="18"/>
          <w:szCs w:val="18"/>
        </w:rPr>
        <w:t>lokal wyborczy dostosowany do potrzeb wyborców niepełnosprawnych</w:t>
      </w:r>
    </w:p>
    <w:p w:rsidR="002C179A" w:rsidRDefault="002C179A" w:rsidP="00184AB3">
      <w:pPr>
        <w:rPr>
          <w:sz w:val="18"/>
          <w:szCs w:val="18"/>
        </w:rPr>
      </w:pPr>
      <w:r>
        <w:rPr>
          <w:rFonts w:ascii="Symbol" w:hAnsi="Symbol" w:cs="Symbol"/>
          <w:b/>
          <w:bCs/>
          <w:sz w:val="28"/>
          <w:szCs w:val="28"/>
        </w:rPr>
        <w:t></w:t>
      </w:r>
      <w:r>
        <w:rPr>
          <w:rFonts w:ascii="Symbol" w:hAnsi="Symbol" w:cs="Symbol"/>
          <w:b/>
          <w:bCs/>
          <w:sz w:val="28"/>
          <w:szCs w:val="28"/>
        </w:rPr>
        <w:tab/>
      </w:r>
      <w:hyperlink r:id="rId18" w:history="1">
        <w:r>
          <w:rPr>
            <w:noProof/>
            <w:lang w:eastAsia="pl-PL"/>
          </w:rPr>
          <w:pict>
            <v:shape id="_x0000_i1042" type="#_x0000_t75" href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" style="width:16.5pt;height:12pt;visibility:visible" o:button="t" filled="t">
              <v:fill opacity="0" o:detectmouseclick="t"/>
              <v:imagedata r:id="rId19" o:title=""/>
            </v:shape>
          </w:pict>
        </w:r>
      </w:hyperlink>
      <w:r>
        <w:rPr>
          <w:sz w:val="24"/>
          <w:szCs w:val="24"/>
        </w:rPr>
        <w:t xml:space="preserve"> </w:t>
      </w:r>
      <w:r>
        <w:rPr>
          <w:sz w:val="18"/>
          <w:szCs w:val="18"/>
        </w:rPr>
        <w:t>obwodowa komisja wyborcza wyznaczona dla celów głosowania korespondencyjnego</w:t>
      </w:r>
    </w:p>
    <w:p w:rsidR="002C179A" w:rsidRPr="0082756F" w:rsidRDefault="002C179A" w:rsidP="00184AB3">
      <w:pPr>
        <w:jc w:val="both"/>
      </w:pPr>
      <w:r w:rsidRPr="0082756F">
        <w:rPr>
          <w:b/>
          <w:bCs/>
        </w:rPr>
        <w:t>W dniu głosowania lokale wyborcze otwarte będą w godzinach 7:00 - 21:00.</w:t>
      </w:r>
    </w:p>
    <w:p w:rsidR="002C179A" w:rsidRPr="0082756F" w:rsidRDefault="002C179A" w:rsidP="00184AB3">
      <w:pPr>
        <w:jc w:val="both"/>
        <w:rPr>
          <w:b/>
          <w:bCs/>
        </w:rPr>
      </w:pPr>
      <w:r w:rsidRPr="0082756F">
        <w:t>Ponadto na podstawie art.16 § 1 pkt 4  Kodeksu wyborczego podaje się do publicznej wiadomości poniższą informację:</w:t>
      </w:r>
    </w:p>
    <w:p w:rsidR="002C179A" w:rsidRPr="0082756F" w:rsidRDefault="002C179A" w:rsidP="00184AB3">
      <w:pPr>
        <w:jc w:val="both"/>
        <w:rPr>
          <w:b/>
          <w:bCs/>
        </w:rPr>
      </w:pPr>
      <w:r w:rsidRPr="0082756F">
        <w:rPr>
          <w:b/>
          <w:bCs/>
        </w:rPr>
        <w:t xml:space="preserve">Wyborca niepełnosprawny o znacznym lub umiarkowanym stopniu niepełnosprawności może głosować korespondencyjnie, o ile nie udzielił pełnomocnictwa </w:t>
      </w:r>
      <w:r w:rsidRPr="0082756F">
        <w:rPr>
          <w:b/>
          <w:bCs/>
        </w:rPr>
        <w:br/>
        <w:t xml:space="preserve">do głosowania. </w:t>
      </w:r>
    </w:p>
    <w:p w:rsidR="002C179A" w:rsidRPr="0082756F" w:rsidRDefault="002C179A" w:rsidP="00184AB3">
      <w:pPr>
        <w:jc w:val="both"/>
        <w:rPr>
          <w:b/>
          <w:bCs/>
        </w:rPr>
      </w:pPr>
      <w:r w:rsidRPr="0082756F">
        <w:rPr>
          <w:b/>
          <w:bCs/>
        </w:rPr>
        <w:t>Głosowanie korespondencyjne jest wyłączone w przypadku głosowania w odrębnych obwodach głosowania utworzonych w zakładach opieki zdrowotnej, domach pomocy społecznej, zakładach karnych i aresztach śledczych.</w:t>
      </w:r>
    </w:p>
    <w:p w:rsidR="002C179A" w:rsidRPr="0082756F" w:rsidRDefault="002C179A" w:rsidP="00184AB3">
      <w:pPr>
        <w:jc w:val="both"/>
        <w:rPr>
          <w:b/>
          <w:bCs/>
        </w:rPr>
      </w:pPr>
      <w:r w:rsidRPr="0082756F">
        <w:rPr>
          <w:b/>
          <w:bCs/>
        </w:rPr>
        <w:t xml:space="preserve">Zamiar głosowania korespondencyjnego powinien być zgłoszony przez wyborcę niepełnosprawnego Wójtowi Gminy Inowrocław </w:t>
      </w:r>
      <w:r w:rsidRPr="0082756F">
        <w:rPr>
          <w:b/>
          <w:bCs/>
          <w:i/>
          <w:iCs/>
        </w:rPr>
        <w:t xml:space="preserve">do 21 dnia </w:t>
      </w:r>
      <w:r w:rsidRPr="0082756F">
        <w:rPr>
          <w:b/>
          <w:bCs/>
          <w:i/>
          <w:iCs/>
        </w:rPr>
        <w:br/>
        <w:t>przed dniem wyborów</w:t>
      </w:r>
      <w:r w:rsidRPr="0082756F">
        <w:rPr>
          <w:b/>
          <w:bCs/>
        </w:rPr>
        <w:t>. Zgłoszenie to może być dokonane ustnie, pisemnie, telefaksem lub w formie elektronicznej i powinno zawierać następujące dane wyborcy: nazwisko i imię (imiona), imię ojca, datę urodzenia, numer ewidencyjny PESEL, oświadczenie o wpisaniu wyborcy do rejestru wyborców w danej gminie, oznaczenie wyborów, których dotyczy zgłoszenie oraz wskazanie adresu stałego zamieszkania, na który ma być wysłany pakiet wyborczy. Do zgłoszenia dołącza się kopię aktualnego orzeczenia właściwego organu orzekającego o ustaleniu stopnia niepełnosprawności.</w:t>
      </w:r>
    </w:p>
    <w:p w:rsidR="002C179A" w:rsidRPr="0082756F" w:rsidRDefault="002C179A" w:rsidP="00184AB3">
      <w:pPr>
        <w:jc w:val="both"/>
        <w:rPr>
          <w:b/>
          <w:bCs/>
        </w:rPr>
      </w:pPr>
      <w:r w:rsidRPr="0082756F">
        <w:rPr>
          <w:b/>
          <w:bCs/>
        </w:rPr>
        <w:t>Wyborca niepełnosprawny o znacznym lub umiarkowanym stopniu niepełnosprawności, a także wyborca, który najpóźniej w dniu głosowania kończy 75 lat może udzielić pełnomocnictwa do głosowania.</w:t>
      </w:r>
    </w:p>
    <w:p w:rsidR="002C179A" w:rsidRPr="0082756F" w:rsidRDefault="002C179A" w:rsidP="00184AB3">
      <w:pPr>
        <w:jc w:val="both"/>
        <w:rPr>
          <w:b/>
          <w:bCs/>
        </w:rPr>
      </w:pPr>
      <w:r w:rsidRPr="0082756F">
        <w:rPr>
          <w:b/>
          <w:bCs/>
        </w:rPr>
        <w:t>Wniosek o sporządzenie aktu pełnomocnictwa do głosowania składa się do Wójta Gminy Inowrocław, w której wyborca jest wpisany do rejestru wyborców, najpóźniej w 9 dniu przed dniem wyborów. Wniosek powinien zawierać: nazwisko i imię (imiona),  imię ojca, datę urodzenia, numer ewidencyjny PESEL oraz adres zamieszkania zarówno wyborcy, jak i osoby, której ma być udzielone pełnomocnictwo do głosowania, a także wyraźne oznaczenie wyborów, których dotyczy pełnomocnictwo do głosowania.</w:t>
      </w:r>
    </w:p>
    <w:p w:rsidR="002C179A" w:rsidRPr="0082756F" w:rsidRDefault="002C179A" w:rsidP="00184AB3">
      <w:pPr>
        <w:jc w:val="both"/>
        <w:rPr>
          <w:b/>
          <w:bCs/>
        </w:rPr>
      </w:pPr>
      <w:r w:rsidRPr="0082756F">
        <w:rPr>
          <w:b/>
          <w:bCs/>
        </w:rPr>
        <w:t xml:space="preserve">Pełnomocnikiem może być tylko osoba wpisana do rejestru wyborców w tej samej gminie, co udzielający pełnomocnictwa do głosowania, z wyłączeniem osób wchodzących w skład komisji obwodowej właściwej dla obwodu głosowania osoby udzielającej pełnomocnictwa do głosowania, a także mężów zaufania, jak również kandydatów w danych wyborach. Głosowanie za pośrednictwem pełnomocnika jest wyłączone w przypadku głosowania w obwodach utworzonych w zakładach opieki zdrowotnej, domach pomocy społecznej, zakładach karnych i aresztach śledczych, a także w przypadku zgłoszenia przez wyborcę zamiaru głosowania korespondencyjnego.  </w:t>
      </w:r>
    </w:p>
    <w:p w:rsidR="002C179A" w:rsidRDefault="002C179A" w:rsidP="00184AB3">
      <w:pPr>
        <w:jc w:val="both"/>
        <w:rPr>
          <w:b/>
          <w:bCs/>
          <w:sz w:val="22"/>
          <w:szCs w:val="22"/>
        </w:rPr>
      </w:pPr>
      <w:r w:rsidRPr="0082756F">
        <w:rPr>
          <w:b/>
          <w:bCs/>
        </w:rPr>
        <w:t xml:space="preserve">Zgłoszenia zamiaru głosowania korespondencyjnego oraz wnioski o sporządzenie aktu pełnomocnictwa do głosowania przyjmuje Urząd Gminy Inowrocław, ul. Królowej Jadwigi 43, pok. 12, nr tel. 52/355-58-22, nr faksu 52/354-04-90, adres poczty elektronicznej sekretariat@gminainowroclaw.eu . Stosowne formularze są dostępne  w Urzędzie Gminy w Inowrocławiu  oraz w Biuletynie Informacji Publicznej gminy Inowrocław na stronie internetowej </w:t>
      </w:r>
      <w:hyperlink r:id="rId20" w:history="1">
        <w:r w:rsidRPr="0082756F">
          <w:rPr>
            <w:rStyle w:val="Hyperlink"/>
            <w:b/>
            <w:bCs/>
          </w:rPr>
          <w:t>http://www.bip.inowroclaw.ug.gov.pl</w:t>
        </w:r>
      </w:hyperlink>
      <w:r>
        <w:rPr>
          <w:b/>
          <w:bCs/>
          <w:sz w:val="22"/>
          <w:szCs w:val="22"/>
        </w:rPr>
        <w:t xml:space="preserve">   </w:t>
      </w:r>
    </w:p>
    <w:p w:rsidR="002C179A" w:rsidRDefault="002C179A" w:rsidP="00184AB3">
      <w:pPr>
        <w:jc w:val="both"/>
        <w:rPr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168"/>
        <w:gridCol w:w="4675"/>
      </w:tblGrid>
      <w:tr w:rsidR="002C179A">
        <w:trPr>
          <w:trHeight w:val="980"/>
        </w:trPr>
        <w:tc>
          <w:tcPr>
            <w:tcW w:w="10168" w:type="dxa"/>
          </w:tcPr>
          <w:p w:rsidR="002C179A" w:rsidRDefault="002C179A" w:rsidP="00C26EF1">
            <w:pPr>
              <w:snapToGrid w:val="0"/>
              <w:spacing w:line="360" w:lineRule="auto"/>
              <w:jc w:val="both"/>
            </w:pPr>
          </w:p>
        </w:tc>
        <w:tc>
          <w:tcPr>
            <w:tcW w:w="4675" w:type="dxa"/>
          </w:tcPr>
          <w:p w:rsidR="002C179A" w:rsidRDefault="002C179A" w:rsidP="00C26EF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Wójt Gminy Inowrocław</w:t>
            </w:r>
          </w:p>
          <w:p w:rsidR="002C179A" w:rsidRDefault="002C179A" w:rsidP="00C26EF1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/-/ Tadeusz Kacprzak</w:t>
            </w:r>
          </w:p>
        </w:tc>
      </w:tr>
    </w:tbl>
    <w:p w:rsidR="002C179A" w:rsidRDefault="002C179A" w:rsidP="00184AB3"/>
    <w:p w:rsidR="002C179A" w:rsidRDefault="002C179A" w:rsidP="00184AB3"/>
    <w:p w:rsidR="002C179A" w:rsidRDefault="002C179A" w:rsidP="00184AB3">
      <w:pPr>
        <w:rPr>
          <w:vanish/>
        </w:rPr>
      </w:pPr>
    </w:p>
    <w:p w:rsidR="002C179A" w:rsidRDefault="002C179A" w:rsidP="00184AB3"/>
    <w:p w:rsidR="002C179A" w:rsidRDefault="002C179A" w:rsidP="00F13C68"/>
    <w:p w:rsidR="002C179A" w:rsidRDefault="002C179A" w:rsidP="00F13C68">
      <w:pPr>
        <w:rPr>
          <w:vanish/>
        </w:rPr>
      </w:pPr>
    </w:p>
    <w:p w:rsidR="002C179A" w:rsidRDefault="002C179A">
      <w:bookmarkStart w:id="0" w:name="_PictureBullets"/>
      <w:r w:rsidRPr="001C09C1">
        <w:rPr>
          <w:b/>
          <w:bCs/>
          <w:noProof/>
          <w:vanish/>
          <w:lang w:eastAsia="pl-PL"/>
        </w:rPr>
        <w:pict>
          <v:shape id="_x0000_i1043" type="#_x0000_t75" style="width:18.75pt;height:11.25pt;visibility:visible" o:bullet="t" filled="t">
            <v:fill opacity="0"/>
            <v:imagedata r:id="rId8" o:title=""/>
          </v:shape>
        </w:pict>
      </w:r>
      <w:bookmarkEnd w:id="0"/>
    </w:p>
    <w:sectPr w:rsidR="002C179A" w:rsidSect="002D66EC">
      <w:pgSz w:w="16838" w:h="23811"/>
      <w:pgMar w:top="567" w:right="567" w:bottom="567" w:left="567" w:header="708" w:footer="708" w:gutter="0"/>
      <w:cols w:space="708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887CC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3C68"/>
    <w:rsid w:val="00045AB1"/>
    <w:rsid w:val="000715F4"/>
    <w:rsid w:val="000B7BC6"/>
    <w:rsid w:val="000C3BC0"/>
    <w:rsid w:val="0016103B"/>
    <w:rsid w:val="00184AB3"/>
    <w:rsid w:val="001C09C1"/>
    <w:rsid w:val="00273A74"/>
    <w:rsid w:val="002C179A"/>
    <w:rsid w:val="002D3276"/>
    <w:rsid w:val="002D66EC"/>
    <w:rsid w:val="00315103"/>
    <w:rsid w:val="00342082"/>
    <w:rsid w:val="00391497"/>
    <w:rsid w:val="003A4121"/>
    <w:rsid w:val="003C7A38"/>
    <w:rsid w:val="004826F4"/>
    <w:rsid w:val="00496EA1"/>
    <w:rsid w:val="004B5BFF"/>
    <w:rsid w:val="004C5F02"/>
    <w:rsid w:val="0055534B"/>
    <w:rsid w:val="00566E9A"/>
    <w:rsid w:val="00642AA5"/>
    <w:rsid w:val="007A3A67"/>
    <w:rsid w:val="007B62FC"/>
    <w:rsid w:val="0082756F"/>
    <w:rsid w:val="008377B5"/>
    <w:rsid w:val="008A4D33"/>
    <w:rsid w:val="0090186B"/>
    <w:rsid w:val="00976024"/>
    <w:rsid w:val="00A75B08"/>
    <w:rsid w:val="00AF6B96"/>
    <w:rsid w:val="00B7729C"/>
    <w:rsid w:val="00B867AC"/>
    <w:rsid w:val="00B90FCF"/>
    <w:rsid w:val="00C07559"/>
    <w:rsid w:val="00C109CA"/>
    <w:rsid w:val="00C26EF1"/>
    <w:rsid w:val="00CB5FDB"/>
    <w:rsid w:val="00CD0E9F"/>
    <w:rsid w:val="00D20533"/>
    <w:rsid w:val="00D5375C"/>
    <w:rsid w:val="00D62433"/>
    <w:rsid w:val="00D76AD5"/>
    <w:rsid w:val="00D92838"/>
    <w:rsid w:val="00DE0FD6"/>
    <w:rsid w:val="00E07D47"/>
    <w:rsid w:val="00E603BA"/>
    <w:rsid w:val="00EB4417"/>
    <w:rsid w:val="00EC6ADE"/>
    <w:rsid w:val="00ED672B"/>
    <w:rsid w:val="00F007F0"/>
    <w:rsid w:val="00F13C68"/>
    <w:rsid w:val="00F276AB"/>
    <w:rsid w:val="00FA586F"/>
    <w:rsid w:val="00FB2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C68"/>
    <w:pPr>
      <w:suppressAutoHyphens/>
      <w:overflowPunct w:val="0"/>
      <w:autoSpaceDE w:val="0"/>
      <w:textAlignment w:val="baseline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3C6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13C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C68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18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12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17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20" Type="http://schemas.openxmlformats.org/officeDocument/2006/relationships/hyperlink" Target="http://www.bip.inowroclaw.ug.gov.pl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5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15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10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19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14" Type="http://schemas.openxmlformats.org/officeDocument/2006/relationships/hyperlink" Target="http://www.google.pl/url?sa=i&amp;source=images&amp;cd=&amp;cad=rja&amp;uact=8&amp;docid=5_yDuVCpSbF8XM&amp;tbnid=Cd8fvhL1I30m6M&amp;ved=0CAgQjRw&amp;url=http://www.mdkstalowawola.pl/page,16-128,newsletter+mdk+zamow.html&amp;ei=m2tGU7aoC8_Msga7zoCwDw&amp;psig=AFQjCNE46j03LOBT3misIt0juKMp9i8kYQ&amp;ust=139721039524759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1397</Words>
  <Characters>8386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OBWIESZCZENIE</dc:title>
  <dc:subject/>
  <dc:creator>Your User Name</dc:creator>
  <cp:keywords/>
  <dc:description/>
  <cp:lastModifiedBy>admin</cp:lastModifiedBy>
  <cp:revision>2</cp:revision>
  <cp:lastPrinted>2014-10-20T06:42:00Z</cp:lastPrinted>
  <dcterms:created xsi:type="dcterms:W3CDTF">2014-10-20T07:05:00Z</dcterms:created>
  <dcterms:modified xsi:type="dcterms:W3CDTF">2014-10-20T07:05:00Z</dcterms:modified>
</cp:coreProperties>
</file>