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D" w:rsidRDefault="00A80A43" w:rsidP="00A80A43">
      <w:pPr>
        <w:ind w:left="7080" w:firstLine="708"/>
        <w:rPr>
          <w:sz w:val="24"/>
          <w:szCs w:val="24"/>
        </w:rPr>
      </w:pPr>
      <w:r>
        <w:rPr>
          <w:sz w:val="24"/>
          <w:szCs w:val="24"/>
        </w:rPr>
        <w:t>(druk nr.1)</w:t>
      </w:r>
      <w:r w:rsidR="005C093D">
        <w:rPr>
          <w:sz w:val="24"/>
          <w:szCs w:val="24"/>
        </w:rPr>
        <w:t xml:space="preserve">     </w:t>
      </w:r>
    </w:p>
    <w:p w:rsidR="005C093D" w:rsidRDefault="005C093D" w:rsidP="005C093D">
      <w:pPr>
        <w:jc w:val="center"/>
        <w:rPr>
          <w:sz w:val="24"/>
          <w:szCs w:val="24"/>
        </w:rPr>
      </w:pPr>
    </w:p>
    <w:p w:rsidR="005C093D" w:rsidRPr="00D07EE4" w:rsidRDefault="005C093D" w:rsidP="005C093D">
      <w:pPr>
        <w:pStyle w:val="Nagwek7"/>
        <w:jc w:val="left"/>
        <w:rPr>
          <w:sz w:val="20"/>
          <w:szCs w:val="20"/>
        </w:rPr>
      </w:pPr>
      <w:r w:rsidRPr="00D07EE4">
        <w:rPr>
          <w:sz w:val="20"/>
          <w:szCs w:val="20"/>
        </w:rPr>
        <w:t>Nazwa Wykonawcy</w:t>
      </w:r>
    </w:p>
    <w:p w:rsidR="005C093D" w:rsidRDefault="005C093D" w:rsidP="005C09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5C093D" w:rsidRDefault="005C093D" w:rsidP="005C093D">
      <w:pPr>
        <w:pStyle w:val="tyt"/>
        <w:spacing w:before="0" w:after="0"/>
        <w:jc w:val="left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o niepodleganiu wykluczeniu z postępowania o zamówienie publiczne z przyczyn przewidzianych w art. 24 ust. 1 Ustawy z dnia 29 stycznia 2004 r. Prawo zamówień publicznych ( Dz. U. Nr 19 z dnia 09 lutego 2004r, poz. 177 )dot. przetargu nieograniczonego na:</w:t>
      </w:r>
    </w:p>
    <w:p w:rsidR="00A80A43" w:rsidRDefault="005C093D" w:rsidP="00A80A43">
      <w:pPr>
        <w:pStyle w:val="Tekstpodstawowywcity"/>
        <w:jc w:val="center"/>
        <w:rPr>
          <w:rFonts w:ascii="Bookman Old Style" w:hAnsi="Bookman Old Style"/>
          <w:color w:val="000080"/>
        </w:rPr>
      </w:pPr>
      <w:r w:rsidRPr="00443C7B">
        <w:rPr>
          <w:sz w:val="24"/>
          <w:szCs w:val="24"/>
        </w:rPr>
        <w:tab/>
      </w:r>
      <w:r w:rsidR="00A80A43">
        <w:rPr>
          <w:rFonts w:ascii="Bookman Old Style" w:hAnsi="Bookman Old Style"/>
          <w:color w:val="000080"/>
        </w:rPr>
        <w:t xml:space="preserve">„Dożywianie dzieci w szkołach podstawowych </w:t>
      </w:r>
    </w:p>
    <w:p w:rsidR="005C093D" w:rsidRPr="00A80A43" w:rsidRDefault="00A80A43" w:rsidP="00A80A43">
      <w:pPr>
        <w:pStyle w:val="Tekstpodstawowywcity"/>
        <w:jc w:val="center"/>
        <w:rPr>
          <w:rFonts w:ascii="Bookman Old Style" w:hAnsi="Bookman Old Style"/>
          <w:color w:val="000080"/>
        </w:rPr>
      </w:pPr>
      <w:r>
        <w:rPr>
          <w:rFonts w:ascii="Bookman Old Style" w:hAnsi="Bookman Old Style"/>
          <w:color w:val="000080"/>
        </w:rPr>
        <w:t xml:space="preserve">i gimnazjach na terenie Gminy Inowrocław w 2011 </w:t>
      </w:r>
      <w:proofErr w:type="spellStart"/>
      <w:r>
        <w:rPr>
          <w:rFonts w:ascii="Bookman Old Style" w:hAnsi="Bookman Old Style"/>
          <w:color w:val="000080"/>
        </w:rPr>
        <w:t>r</w:t>
      </w:r>
      <w:proofErr w:type="spellEnd"/>
      <w:r>
        <w:rPr>
          <w:rFonts w:ascii="Bookman Old Style" w:hAnsi="Bookman Old Style"/>
          <w:color w:val="000080"/>
        </w:rPr>
        <w:t xml:space="preserve"> ”.</w:t>
      </w:r>
      <w:r w:rsidR="005C093D">
        <w:rPr>
          <w:sz w:val="28"/>
          <w:szCs w:val="28"/>
        </w:rPr>
        <w:t xml:space="preserve"> </w:t>
      </w:r>
    </w:p>
    <w:p w:rsidR="005C093D" w:rsidRDefault="005C093D" w:rsidP="005C093D">
      <w:pPr>
        <w:rPr>
          <w:sz w:val="22"/>
          <w:szCs w:val="22"/>
        </w:rPr>
      </w:pPr>
      <w:r>
        <w:rPr>
          <w:sz w:val="22"/>
          <w:szCs w:val="22"/>
        </w:rPr>
        <w:t>Oświadczam, że znana mi jest treść przepisów art. 24 ust. 1 ustawy, w myśl których wyklucza się :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1)   wykonawców, którzy w ciągu ostatnich 3 lat przed wszczęciem postępowania wyrządzili szkodę nie wykonując zamówienia lub wykonując je nienależycie, a szkoda ta nie została dobrowolnie naprawiona do dnia wszczęcia postępowania, chyba że niewykonanie lub nienależyte wykonanie jest następstwem okoliczności, za które wykonawca nie ponosi odpowiedzialności;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2)   wykonawców, w stosunku do których otwarto likwidację lub których upadłość ogłoszono, z wyjątkiem wykonawców, którzy po ogłoszeniu upadłości zawarli układ zatwierdzony prawomocnym postanowieniem sądu, jeżeli układ nie przewiduje zaspokojenia wierzycieli poprzez likwidację majątku upadłego;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3)   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4)   osoby fizyczne, które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5)   spółki jawne, których wspólnika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6)   spółki partnerskie, których partnera lub członka zarządu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 xml:space="preserve">  7)   spółki komandytowe oraz spółki komandytowo-akcyjne, których </w:t>
      </w:r>
      <w:proofErr w:type="spellStart"/>
      <w:r w:rsidRPr="00CF15F8">
        <w:rPr>
          <w:sz w:val="18"/>
          <w:szCs w:val="18"/>
        </w:rPr>
        <w:t>komplementariusza</w:t>
      </w:r>
      <w:proofErr w:type="spellEnd"/>
      <w:r w:rsidRPr="00CF15F8">
        <w:rPr>
          <w:sz w:val="18"/>
          <w:szCs w:val="18"/>
        </w:rPr>
        <w:t xml:space="preserve">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8)   osoby prawne, których urzędującego członka organu zarządzającego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9)   podmioty zbiorowe, wobec których sąd orzekł zakaz ubiegania się o zamówienia, na podstawie przepisów o odpowiedzialności podmiotów zbiorowych za czyny zabronione pod groźbą kary;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 xml:space="preserve">  10)  wykonawców, którzy nie spełniają warunków udziału w postępowaniu, o których mowa w art. 22 ust. 1 </w:t>
      </w:r>
      <w:proofErr w:type="spellStart"/>
      <w:r w:rsidRPr="00CF15F8">
        <w:rPr>
          <w:sz w:val="18"/>
          <w:szCs w:val="18"/>
        </w:rPr>
        <w:t>pkt</w:t>
      </w:r>
      <w:proofErr w:type="spellEnd"/>
      <w:r w:rsidRPr="00CF15F8">
        <w:rPr>
          <w:sz w:val="18"/>
          <w:szCs w:val="18"/>
        </w:rPr>
        <w:t xml:space="preserve"> 1-3.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2. Z postępowania o udzielenie zamówienia wyklucza się również wykonawców, którzy: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 xml:space="preserve">  1)   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CF15F8">
        <w:rPr>
          <w:sz w:val="18"/>
          <w:szCs w:val="18"/>
        </w:rPr>
        <w:t>pkt</w:t>
      </w:r>
      <w:proofErr w:type="spellEnd"/>
      <w:r w:rsidRPr="00CF15F8">
        <w:rPr>
          <w:sz w:val="18"/>
          <w:szCs w:val="18"/>
        </w:rPr>
        <w:t xml:space="preserve"> 2 lub art. 67 ust. 1 </w:t>
      </w:r>
      <w:proofErr w:type="spellStart"/>
      <w:r w:rsidRPr="00CF15F8">
        <w:rPr>
          <w:sz w:val="18"/>
          <w:szCs w:val="18"/>
        </w:rPr>
        <w:t>pkt</w:t>
      </w:r>
      <w:proofErr w:type="spellEnd"/>
      <w:r w:rsidRPr="00CF15F8">
        <w:rPr>
          <w:sz w:val="18"/>
          <w:szCs w:val="18"/>
        </w:rPr>
        <w:t xml:space="preserve"> 1 i 2;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2)   złożyli nieprawdziwe informacje mające wpływ na wynik prowadzonego postępowania;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3)   nie złożyli oświadczenia o spełnianiu warunków udziału w postępowaniu lub dokumentów potwierdzających spełnianie tych warunków lub złożone dokumenty zawierają błędy, z zastrzeżeniem art. 26 ust. 3;</w:t>
      </w:r>
    </w:p>
    <w:p w:rsidR="005C093D" w:rsidRPr="00CF15F8" w:rsidRDefault="005C093D" w:rsidP="005C093D">
      <w:pPr>
        <w:rPr>
          <w:sz w:val="18"/>
          <w:szCs w:val="18"/>
        </w:rPr>
      </w:pPr>
      <w:r w:rsidRPr="00CF15F8">
        <w:rPr>
          <w:sz w:val="18"/>
          <w:szCs w:val="18"/>
        </w:rPr>
        <w:t>  4)   nie wnieśli wadium, w tym również na przedłużony okres związania ofertą, lub nie zgodzili się na przedłużenie okresu związania ofertą.</w:t>
      </w:r>
    </w:p>
    <w:p w:rsidR="005C093D" w:rsidRPr="00CF15F8" w:rsidRDefault="005C093D" w:rsidP="005C093D">
      <w:pPr>
        <w:spacing w:line="360" w:lineRule="auto"/>
        <w:ind w:left="284" w:hanging="284"/>
        <w:rPr>
          <w:sz w:val="18"/>
          <w:szCs w:val="18"/>
        </w:rPr>
      </w:pPr>
    </w:p>
    <w:p w:rsidR="005C093D" w:rsidRPr="00CF15F8" w:rsidRDefault="005C093D" w:rsidP="005C093D">
      <w:pPr>
        <w:spacing w:line="360" w:lineRule="auto"/>
        <w:ind w:left="284" w:hanging="284"/>
        <w:rPr>
          <w:sz w:val="24"/>
          <w:szCs w:val="24"/>
        </w:rPr>
      </w:pPr>
      <w:r w:rsidRPr="00CF15F8">
        <w:rPr>
          <w:sz w:val="24"/>
          <w:szCs w:val="24"/>
        </w:rPr>
        <w:t>oświadczając jednocześnie, że wymienione przyczyny nas nie dotyczą.</w:t>
      </w:r>
    </w:p>
    <w:p w:rsidR="005C093D" w:rsidRDefault="005C093D" w:rsidP="005C093D">
      <w:pPr>
        <w:spacing w:line="360" w:lineRule="auto"/>
        <w:ind w:left="284" w:hanging="284"/>
        <w:rPr>
          <w:sz w:val="28"/>
          <w:szCs w:val="28"/>
        </w:rPr>
      </w:pPr>
      <w:r>
        <w:rPr>
          <w:i/>
          <w:iCs/>
          <w:sz w:val="18"/>
          <w:szCs w:val="18"/>
        </w:rPr>
        <w:t>miejscowość data………………………</w:t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  <w:t xml:space="preserve">                         </w:t>
      </w:r>
      <w:r>
        <w:rPr>
          <w:sz w:val="28"/>
          <w:szCs w:val="28"/>
        </w:rPr>
        <w:t>.........................................</w:t>
      </w:r>
    </w:p>
    <w:p w:rsidR="005C093D" w:rsidRPr="00F576D4" w:rsidRDefault="005C093D" w:rsidP="005C093D">
      <w:pPr>
        <w:spacing w:line="360" w:lineRule="auto"/>
        <w:ind w:left="284" w:hanging="284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lastRenderedPageBreak/>
        <w:t xml:space="preserve">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</w:t>
      </w:r>
      <w:r>
        <w:rPr>
          <w:sz w:val="24"/>
          <w:szCs w:val="24"/>
        </w:rPr>
        <w:t xml:space="preserve">                                           </w:t>
      </w:r>
    </w:p>
    <w:p w:rsidR="00851BD0" w:rsidRDefault="00851BD0"/>
    <w:sectPr w:rsidR="00851BD0" w:rsidSect="0085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093D"/>
    <w:rsid w:val="005C093D"/>
    <w:rsid w:val="00851BD0"/>
    <w:rsid w:val="00A80A43"/>
    <w:rsid w:val="00FE4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09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C093D"/>
    <w:pPr>
      <w:keepNext/>
      <w:jc w:val="center"/>
      <w:outlineLvl w:val="6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5C093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tyt">
    <w:name w:val="tyt"/>
    <w:basedOn w:val="Normalny"/>
    <w:uiPriority w:val="99"/>
    <w:rsid w:val="005C093D"/>
    <w:pPr>
      <w:keepNext/>
      <w:suppressAutoHyphens w:val="0"/>
      <w:spacing w:before="60" w:after="60"/>
      <w:jc w:val="center"/>
    </w:pPr>
    <w:rPr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A80A43"/>
    <w:pPr>
      <w:widowControl w:val="0"/>
      <w:suppressAutoHyphens w:val="0"/>
      <w:autoSpaceDE w:val="0"/>
      <w:autoSpaceDN w:val="0"/>
      <w:spacing w:line="288" w:lineRule="atLeast"/>
      <w:jc w:val="both"/>
    </w:pPr>
    <w:rPr>
      <w:b/>
      <w:bCs/>
      <w:sz w:val="26"/>
      <w:szCs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80A43"/>
    <w:rPr>
      <w:rFonts w:ascii="Times New Roman" w:eastAsia="Times New Roman" w:hAnsi="Times New Roman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818</Words>
  <Characters>4909</Characters>
  <Application>Microsoft Office Word</Application>
  <DocSecurity>0</DocSecurity>
  <Lines>40</Lines>
  <Paragraphs>11</Paragraphs>
  <ScaleCrop>false</ScaleCrop>
  <Company/>
  <LinksUpToDate>false</LinksUpToDate>
  <CharactersWithSpaces>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2</cp:revision>
  <dcterms:created xsi:type="dcterms:W3CDTF">2011-02-02T19:40:00Z</dcterms:created>
  <dcterms:modified xsi:type="dcterms:W3CDTF">2011-02-02T19:53:00Z</dcterms:modified>
</cp:coreProperties>
</file>